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39F16" w14:textId="1D5AF9CA" w:rsidR="00177210" w:rsidRDefault="008A3856" w:rsidP="005B328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32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Supplementary material </w:t>
      </w:r>
      <w:r w:rsidR="00AE1C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="00786C23">
        <w:rPr>
          <w:rFonts w:ascii="Times New Roman" w:hAnsi="Times New Roman" w:cs="Times New Roman"/>
          <w:b/>
          <w:sz w:val="28"/>
          <w:szCs w:val="28"/>
          <w:lang w:val="en-US"/>
        </w:rPr>
        <w:t xml:space="preserve">SM </w:t>
      </w:r>
      <w:r w:rsidRPr="00AE1C87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14:paraId="3E09BA92" w14:textId="77777777" w:rsidR="0076756B" w:rsidRDefault="0076756B" w:rsidP="005B3287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644AE097" w14:textId="06106545" w:rsidR="008A3856" w:rsidRPr="000A6BA9" w:rsidRDefault="005B3287" w:rsidP="005B3287">
      <w:pPr>
        <w:jc w:val="center"/>
        <w:rPr>
          <w:rStyle w:val="Hyperlink"/>
          <w:rFonts w:eastAsia="Times New Roman"/>
          <w:color w:val="0070C0"/>
          <w:sz w:val="18"/>
          <w:szCs w:val="18"/>
          <w:lang w:val="en-US" w:eastAsia="cs-CZ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14:paraId="2796EA48" w14:textId="77777777" w:rsidR="0027712B" w:rsidRPr="000A6BA9" w:rsidRDefault="0027712B" w:rsidP="002C6D64">
      <w:pPr>
        <w:spacing w:after="0" w:line="240" w:lineRule="auto"/>
        <w:jc w:val="center"/>
        <w:rPr>
          <w:rFonts w:ascii="Times New Roman" w:hAnsi="Times New Roman" w:cs="Arial"/>
          <w:b/>
          <w:smallCaps/>
          <w:color w:val="000000" w:themeColor="text1"/>
          <w:sz w:val="24"/>
          <w:szCs w:val="24"/>
          <w:lang w:val="en-US" w:bidi="he-IL"/>
        </w:rPr>
      </w:pPr>
      <w:r w:rsidRPr="000A6BA9">
        <w:rPr>
          <w:rFonts w:ascii="Times New Roman" w:hAnsi="Times New Roman" w:cs="Arial"/>
          <w:b/>
          <w:smallCaps/>
          <w:color w:val="000000" w:themeColor="text1"/>
          <w:sz w:val="24"/>
          <w:szCs w:val="24"/>
          <w:lang w:val="en-US" w:bidi="he-IL"/>
        </w:rPr>
        <w:t xml:space="preserve">THEORY </w:t>
      </w:r>
    </w:p>
    <w:p w14:paraId="63A6956F" w14:textId="77777777" w:rsidR="00F660F6" w:rsidRPr="000A6BA9" w:rsidRDefault="00F660F6" w:rsidP="002C6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mallCaps/>
          <w:sz w:val="32"/>
          <w:szCs w:val="32"/>
          <w:lang w:val="en-US"/>
        </w:rPr>
      </w:pPr>
    </w:p>
    <w:p w14:paraId="08BFB5E5" w14:textId="3BA21E75" w:rsidR="00587CC1" w:rsidRPr="00177210" w:rsidRDefault="000F1396" w:rsidP="00DA33BD">
      <w:pPr>
        <w:spacing w:after="0" w:line="240" w:lineRule="auto"/>
        <w:jc w:val="center"/>
        <w:rPr>
          <w:rFonts w:asciiTheme="majorBidi" w:hAnsiTheme="majorBidi" w:cstheme="majorBidi"/>
          <w:i/>
          <w:sz w:val="20"/>
          <w:szCs w:val="20"/>
          <w:lang w:val="en-US"/>
        </w:rPr>
      </w:pPr>
      <w:r w:rsidRPr="00177210">
        <w:rPr>
          <w:rFonts w:asciiTheme="majorBidi" w:hAnsiTheme="majorBidi" w:cstheme="majorBidi"/>
          <w:i/>
          <w:sz w:val="20"/>
          <w:szCs w:val="20"/>
          <w:lang w:val="en-US"/>
        </w:rPr>
        <w:t xml:space="preserve">Summary of formulae </w:t>
      </w:r>
      <w:r w:rsidR="00DA33BD">
        <w:rPr>
          <w:rFonts w:asciiTheme="majorBidi" w:hAnsiTheme="majorBidi" w:cstheme="majorBidi"/>
          <w:i/>
          <w:sz w:val="20"/>
          <w:szCs w:val="20"/>
          <w:lang w:val="en-US"/>
        </w:rPr>
        <w:t xml:space="preserve">of the gravity aspects </w:t>
      </w:r>
    </w:p>
    <w:p w14:paraId="3DB1BB41" w14:textId="77777777" w:rsidR="00925C17" w:rsidRPr="000A6BA9" w:rsidRDefault="00925C17" w:rsidP="002C6D64">
      <w:pPr>
        <w:pStyle w:val="ListParagraph"/>
        <w:spacing w:after="0" w:line="240" w:lineRule="auto"/>
        <w:ind w:left="360"/>
        <w:rPr>
          <w:rFonts w:asciiTheme="majorBidi" w:hAnsiTheme="majorBidi" w:cstheme="majorBidi"/>
          <w:i/>
          <w:sz w:val="20"/>
          <w:szCs w:val="20"/>
          <w:lang w:val="en-US"/>
        </w:rPr>
      </w:pPr>
    </w:p>
    <w:p w14:paraId="666974C4" w14:textId="77777777" w:rsidR="00FD23A0" w:rsidRPr="000A6BA9" w:rsidRDefault="00FD23A0" w:rsidP="0038382D">
      <w:pPr>
        <w:spacing w:after="0" w:line="240" w:lineRule="auto"/>
        <w:jc w:val="both"/>
        <w:rPr>
          <w:rFonts w:asciiTheme="majorBidi" w:hAnsiTheme="majorBidi" w:cstheme="majorBidi"/>
          <w:i/>
          <w:sz w:val="20"/>
          <w:szCs w:val="20"/>
          <w:lang w:val="en-US"/>
        </w:rPr>
      </w:pP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The theory </w:t>
      </w:r>
      <w:r w:rsidR="00A40AEC" w:rsidRPr="000A6BA9">
        <w:rPr>
          <w:rFonts w:asciiTheme="majorBidi" w:hAnsiTheme="majorBidi" w:cstheme="majorBidi"/>
          <w:sz w:val="20"/>
          <w:szCs w:val="20"/>
          <w:lang w:val="en-US"/>
        </w:rPr>
        <w:t>is mostly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from Pedersen and Rasmussen (1990), Beiki and Pedersen (2010) and from our </w:t>
      </w:r>
      <w:r w:rsidR="00172EE5" w:rsidRPr="000A6BA9">
        <w:rPr>
          <w:rFonts w:asciiTheme="majorBidi" w:hAnsiTheme="majorBidi" w:cstheme="majorBidi"/>
          <w:sz w:val="20"/>
          <w:szCs w:val="20"/>
          <w:lang w:val="en-US"/>
        </w:rPr>
        <w:t>own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0A6BA9">
        <w:rPr>
          <w:rFonts w:ascii="Times New Roman" w:hAnsi="Times New Roman" w:cs="Times New Roman"/>
          <w:sz w:val="20"/>
          <w:szCs w:val="20"/>
          <w:lang w:val="en-US"/>
        </w:rPr>
        <w:t>papers</w:t>
      </w:r>
      <w:r w:rsidR="00177210">
        <w:rPr>
          <w:rFonts w:ascii="Times New Roman" w:hAnsi="Times New Roman" w:cs="Times New Roman"/>
          <w:sz w:val="20"/>
          <w:szCs w:val="20"/>
          <w:lang w:val="en-US"/>
        </w:rPr>
        <w:t xml:space="preserve">/books </w:t>
      </w:r>
      <w:r w:rsidRPr="000A6BA9">
        <w:rPr>
          <w:rFonts w:ascii="Times New Roman" w:hAnsi="Times New Roman" w:cs="Times New Roman"/>
          <w:sz w:val="20"/>
          <w:szCs w:val="20"/>
          <w:lang w:val="en-US"/>
        </w:rPr>
        <w:t>Kalvoda et al. (201</w:t>
      </w:r>
      <w:r w:rsidR="00D8463F" w:rsidRPr="000A6BA9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0A6BA9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="00475227" w:rsidRPr="000A6BA9">
        <w:rPr>
          <w:rFonts w:ascii="Times New Roman" w:hAnsi="Times New Roman" w:cs="Times New Roman"/>
          <w:sz w:val="20"/>
          <w:szCs w:val="20"/>
          <w:lang w:val="en-US"/>
        </w:rPr>
        <w:t xml:space="preserve">or </w:t>
      </w:r>
      <w:r w:rsidR="00177210">
        <w:rPr>
          <w:rFonts w:ascii="Times New Roman" w:hAnsi="Times New Roman" w:cs="Times New Roman"/>
          <w:sz w:val="20"/>
          <w:szCs w:val="20"/>
          <w:lang w:val="en-US"/>
        </w:rPr>
        <w:t xml:space="preserve">e.g. </w:t>
      </w:r>
      <w:r w:rsidR="00475227" w:rsidRPr="000A6BA9">
        <w:rPr>
          <w:rFonts w:ascii="Times New Roman" w:hAnsi="Times New Roman" w:cs="Times New Roman"/>
          <w:bCs/>
          <w:sz w:val="20"/>
          <w:szCs w:val="20"/>
          <w:lang w:val="en-US"/>
        </w:rPr>
        <w:t>Klokočník et al. (2017, 2020).</w:t>
      </w:r>
      <w:r w:rsidR="00475227" w:rsidRPr="000A6BA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A3856" w:rsidRPr="000A6BA9">
        <w:rPr>
          <w:rFonts w:ascii="Times New Roman" w:hAnsi="Times New Roman" w:cs="Times New Roman"/>
          <w:sz w:val="20"/>
          <w:szCs w:val="20"/>
          <w:lang w:val="en-US"/>
        </w:rPr>
        <w:t xml:space="preserve">These </w:t>
      </w:r>
      <w:r w:rsidR="00475227" w:rsidRPr="000A6BA9">
        <w:rPr>
          <w:rFonts w:ascii="Times New Roman" w:hAnsi="Times New Roman" w:cs="Times New Roman"/>
          <w:sz w:val="20"/>
          <w:szCs w:val="20"/>
          <w:lang w:val="en-US"/>
        </w:rPr>
        <w:t xml:space="preserve">last two </w:t>
      </w:r>
      <w:r w:rsidR="008A3856" w:rsidRPr="000A6BA9">
        <w:rPr>
          <w:rFonts w:ascii="Times New Roman" w:hAnsi="Times New Roman" w:cs="Times New Roman"/>
          <w:sz w:val="20"/>
          <w:szCs w:val="20"/>
          <w:lang w:val="en-US"/>
        </w:rPr>
        <w:t>are the source</w:t>
      </w:r>
      <w:r w:rsidR="008A3856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for this </w:t>
      </w:r>
      <w:r w:rsidR="008A3856" w:rsidRPr="000A6BA9">
        <w:rPr>
          <w:rFonts w:asciiTheme="majorBidi" w:hAnsiTheme="majorBidi" w:cstheme="majorBidi"/>
          <w:i/>
          <w:sz w:val="20"/>
          <w:szCs w:val="20"/>
          <w:lang w:val="en-US"/>
        </w:rPr>
        <w:t>Supplement</w:t>
      </w:r>
      <w:r w:rsidR="00475227" w:rsidRPr="000A6BA9">
        <w:rPr>
          <w:rFonts w:asciiTheme="majorBidi" w:hAnsiTheme="majorBidi" w:cstheme="majorBidi"/>
          <w:sz w:val="20"/>
          <w:szCs w:val="20"/>
          <w:lang w:val="en-US"/>
        </w:rPr>
        <w:t xml:space="preserve">. </w:t>
      </w:r>
      <w:r w:rsidR="00ED65F2" w:rsidRPr="000A6BA9">
        <w:rPr>
          <w:rFonts w:asciiTheme="majorBidi" w:hAnsiTheme="majorBidi" w:cstheme="majorBidi"/>
          <w:sz w:val="20"/>
          <w:szCs w:val="20"/>
          <w:lang w:val="en-US"/>
        </w:rPr>
        <w:t xml:space="preserve">Examples follow in </w:t>
      </w:r>
      <w:r w:rsidR="00475227" w:rsidRPr="000A6BA9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ED65F2" w:rsidRPr="000A6BA9">
        <w:rPr>
          <w:rFonts w:asciiTheme="majorBidi" w:hAnsiTheme="majorBidi" w:cstheme="majorBidi"/>
          <w:sz w:val="20"/>
          <w:szCs w:val="20"/>
          <w:lang w:val="en-US"/>
        </w:rPr>
        <w:t>second Supplement.</w:t>
      </w:r>
      <w:r w:rsidR="00475227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References are in the main text and in (</w:t>
      </w:r>
      <w:r w:rsidR="00475227" w:rsidRPr="000A6BA9">
        <w:rPr>
          <w:rFonts w:ascii="Times New Roman" w:hAnsi="Times New Roman" w:cs="Times New Roman"/>
          <w:bCs/>
          <w:sz w:val="20"/>
          <w:szCs w:val="20"/>
          <w:lang w:val="en-US"/>
        </w:rPr>
        <w:t>Klokočník et al. 2020).</w:t>
      </w:r>
    </w:p>
    <w:p w14:paraId="76B18055" w14:textId="77777777" w:rsidR="00FD23A0" w:rsidRDefault="00801D25" w:rsidP="00925C17">
      <w:pPr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ED65F2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  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FD23A0" w:rsidRPr="000A6BA9">
        <w:rPr>
          <w:rFonts w:asciiTheme="majorBidi" w:hAnsiTheme="majorBidi" w:cstheme="majorBidi"/>
          <w:i/>
          <w:sz w:val="20"/>
          <w:szCs w:val="20"/>
          <w:lang w:val="en-US"/>
        </w:rPr>
        <w:t xml:space="preserve">disturbing static </w:t>
      </w:r>
      <w:r w:rsidR="0035090D" w:rsidRPr="000A6BA9">
        <w:rPr>
          <w:rFonts w:asciiTheme="majorBidi" w:hAnsiTheme="majorBidi" w:cstheme="majorBidi"/>
          <w:i/>
          <w:sz w:val="20"/>
          <w:szCs w:val="20"/>
          <w:lang w:val="en-US"/>
        </w:rPr>
        <w:t>global</w:t>
      </w:r>
      <w:r w:rsidR="000A6BA9">
        <w:rPr>
          <w:rFonts w:asciiTheme="majorBidi" w:hAnsiTheme="majorBidi" w:cstheme="majorBidi"/>
          <w:i/>
          <w:sz w:val="20"/>
          <w:szCs w:val="20"/>
          <w:lang w:val="en-US"/>
        </w:rPr>
        <w:t xml:space="preserve"> gravitational </w:t>
      </w:r>
      <w:r w:rsidR="00FD23A0" w:rsidRPr="000A6BA9">
        <w:rPr>
          <w:rFonts w:asciiTheme="majorBidi" w:hAnsiTheme="majorBidi" w:cstheme="majorBidi"/>
          <w:i/>
          <w:sz w:val="20"/>
          <w:szCs w:val="20"/>
          <w:lang w:val="en-US"/>
        </w:rPr>
        <w:t>potential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outside </w:t>
      </w:r>
      <w:r w:rsidR="0038382D" w:rsidRPr="000A6BA9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masses </w:t>
      </w:r>
      <w:r w:rsidR="00731A09" w:rsidRPr="000A6BA9">
        <w:rPr>
          <w:rFonts w:asciiTheme="majorBidi" w:hAnsiTheme="majorBidi" w:cstheme="majorBidi"/>
          <w:sz w:val="20"/>
          <w:szCs w:val="20"/>
          <w:lang w:val="en-US"/>
        </w:rPr>
        <w:t xml:space="preserve">of a celestial body (planets, moons) 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in the spherical harmonic expansion is given by </w:t>
      </w:r>
    </w:p>
    <w:p w14:paraId="129523C2" w14:textId="77777777" w:rsidR="000A6BA9" w:rsidRPr="000A6BA9" w:rsidRDefault="000A6BA9" w:rsidP="00925C17">
      <w:pPr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tbl>
      <w:tblPr>
        <w:tblStyle w:val="TableGrid"/>
        <w:tblW w:w="49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4487"/>
        <w:gridCol w:w="673"/>
      </w:tblGrid>
      <w:tr w:rsidR="00FD23A0" w:rsidRPr="00FC57EC" w14:paraId="3FCE9566" w14:textId="77777777" w:rsidTr="000A6BA9">
        <w:trPr>
          <w:trHeight w:val="446"/>
        </w:trPr>
        <w:tc>
          <w:tcPr>
            <w:tcW w:w="576" w:type="pct"/>
          </w:tcPr>
          <w:p w14:paraId="7E898C16" w14:textId="77777777" w:rsidR="00FD23A0" w:rsidRPr="000A6BA9" w:rsidRDefault="00FD23A0" w:rsidP="00EC161D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7" w:type="pct"/>
            <w:vAlign w:val="center"/>
          </w:tcPr>
          <w:p w14:paraId="7DD0142F" w14:textId="77777777" w:rsidR="00FD23A0" w:rsidRPr="000A6BA9" w:rsidRDefault="00FD23A0" w:rsidP="00AC6EC2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m:oMath>
              <m:r>
                <w:rPr>
                  <w:rFonts w:ascii="Cambria Math" w:hAnsi="Cambria Math" w:cstheme="majorBidi"/>
                  <w:lang w:val="en-US"/>
                </w:rPr>
                <m:t>T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lang w:val="en-US"/>
                    </w:rPr>
                    <m:t>r,φ,λ</m:t>
                  </m:r>
                </m:e>
              </m:d>
              <m:r>
                <w:rPr>
                  <w:rFonts w:ascii="Cambria Math" w:hAnsi="Cambria Math" w:cstheme="majorBidi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lang w:val="en-US"/>
                    </w:rPr>
                    <m:t>GM</m:t>
                  </m:r>
                </m:num>
                <m:den>
                  <m:r>
                    <w:rPr>
                      <w:rFonts w:ascii="Cambria Math" w:hAnsi="Cambria Math" w:cstheme="majorBidi"/>
                      <w:lang w:val="en-US"/>
                    </w:rPr>
                    <m:t>r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theme="majorBidi"/>
                      <w:lang w:val="en-US"/>
                    </w:rPr>
                    <m:t>l=2</m:t>
                  </m:r>
                </m:sub>
                <m:sup>
                  <m:r>
                    <w:rPr>
                      <w:rFonts w:ascii="Cambria Math" w:hAnsi="Cambria Math" w:cstheme="majorBidi"/>
                      <w:lang w:val="en-US"/>
                    </w:rPr>
                    <m:t>∞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theme="majorBidi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theme="majorBidi"/>
                          <w:lang w:val="en-US"/>
                        </w:rPr>
                        <m:t>m=0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val="en-US"/>
                        </w:rPr>
                        <m:t>l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theme="majorBidi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ajorBidi"/>
                                      <w:lang w:val="en-US"/>
                                    </w:rPr>
                                    <m:t>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ajorBidi"/>
                                      <w:lang w:val="en-US"/>
                                    </w:rPr>
                                    <m:t>r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theme="majorBidi"/>
                              <w:lang w:val="en-US"/>
                            </w:rPr>
                            <m:t>l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lang w:val="en-US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ajorBidi"/>
                                      <w:lang w:val="en-US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lang w:val="en-US"/>
                                </w:rPr>
                                <m:t>l,m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Bidi"/>
                              <w:lang w:val="en-US"/>
                            </w:rPr>
                            <m:t>cos mλ+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lang w:val="en-US"/>
                                </w:rPr>
                                <m:t>l,m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Bidi"/>
                              <w:lang w:val="en-US"/>
                            </w:rPr>
                            <m:t>sin mλ</m:t>
                          </m:r>
                        </m:e>
                      </m:d>
                    </m:e>
                  </m:nary>
                </m:e>
              </m:nary>
              <m:r>
                <w:rPr>
                  <w:rFonts w:ascii="Cambria Math" w:hAnsi="Cambria Math" w:cstheme="majorBidi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Bidi"/>
                      <w:lang w:val="en-US"/>
                    </w:rPr>
                    <m:t>l,m</m:t>
                  </m:r>
                </m:sub>
              </m:sSub>
              <m:d>
                <m:dPr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lang w:val="en-US"/>
                    </w:rPr>
                    <m:t>sin φ</m:t>
                  </m:r>
                </m:e>
              </m:d>
              <m:r>
                <w:rPr>
                  <w:rFonts w:ascii="Cambria Math" w:hAnsi="Cambria Math" w:cstheme="majorBidi"/>
                  <w:lang w:val="en-US"/>
                </w:rPr>
                <m:t>,</m:t>
              </m:r>
            </m:oMath>
            <w:r w:rsidR="00801D25" w:rsidRPr="000A6BA9">
              <w:rPr>
                <w:rFonts w:asciiTheme="majorBidi" w:hAnsiTheme="majorBidi" w:cstheme="majorBidi"/>
                <w:lang w:val="en-US"/>
              </w:rPr>
              <w:t xml:space="preserve"> </w:t>
            </w:r>
          </w:p>
        </w:tc>
        <w:tc>
          <w:tcPr>
            <w:tcW w:w="577" w:type="pct"/>
            <w:vAlign w:val="center"/>
          </w:tcPr>
          <w:p w14:paraId="32A35A5E" w14:textId="77777777" w:rsidR="00FD23A0" w:rsidRPr="000A6BA9" w:rsidRDefault="00801D25" w:rsidP="00EC161D">
            <w:pPr>
              <w:adjustRightInd w:val="0"/>
              <w:snapToGrid w:val="0"/>
              <w:jc w:val="right"/>
              <w:rPr>
                <w:rFonts w:asciiTheme="majorBidi" w:hAnsiTheme="majorBidi" w:cstheme="majorBidi"/>
                <w:lang w:val="en-US"/>
              </w:rPr>
            </w:pPr>
            <w:r w:rsidRPr="000A6BA9">
              <w:rPr>
                <w:rFonts w:asciiTheme="majorBidi" w:hAnsiTheme="majorBidi" w:cstheme="majorBidi"/>
                <w:lang w:val="en-US"/>
              </w:rPr>
              <w:t xml:space="preserve">  </w:t>
            </w:r>
            <w:r w:rsidR="00FB6192" w:rsidRPr="000A6BA9">
              <w:rPr>
                <w:rFonts w:asciiTheme="majorBidi" w:hAnsiTheme="majorBidi" w:cstheme="majorBidi"/>
                <w:lang w:val="en-US"/>
              </w:rPr>
              <w:t xml:space="preserve">   </w:t>
            </w:r>
            <w:r w:rsidR="000A6BA9">
              <w:rPr>
                <w:rFonts w:asciiTheme="majorBidi" w:hAnsiTheme="majorBidi" w:cstheme="majorBidi"/>
                <w:lang w:val="en-US"/>
              </w:rPr>
              <w:t xml:space="preserve">  </w:t>
            </w:r>
            <w:r w:rsidR="00FD23A0" w:rsidRPr="000A6BA9">
              <w:rPr>
                <w:rFonts w:asciiTheme="majorBidi" w:hAnsiTheme="majorBidi" w:cstheme="majorBidi"/>
                <w:lang w:val="en-US"/>
              </w:rPr>
              <w:t>(</w:t>
            </w:r>
            <w:r w:rsidR="00ED65F2" w:rsidRPr="000A6BA9">
              <w:rPr>
                <w:rFonts w:asciiTheme="majorBidi" w:hAnsiTheme="majorBidi" w:cstheme="majorBidi"/>
                <w:lang w:val="en-US"/>
              </w:rPr>
              <w:t>A</w:t>
            </w:r>
            <w:r w:rsidR="00FD23A0" w:rsidRPr="000A6BA9">
              <w:rPr>
                <w:rFonts w:asciiTheme="majorBidi" w:hAnsiTheme="majorBidi" w:cstheme="majorBidi"/>
                <w:lang w:val="en-US"/>
              </w:rPr>
              <w:t>1)</w:t>
            </w:r>
          </w:p>
        </w:tc>
      </w:tr>
    </w:tbl>
    <w:p w14:paraId="73464E4E" w14:textId="77777777" w:rsidR="002F2B2A" w:rsidRPr="000A6BA9" w:rsidRDefault="002F2B2A" w:rsidP="00925C1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6B3707E2" w14:textId="77777777" w:rsidR="0033019C" w:rsidRPr="00C33CFC" w:rsidRDefault="00FD23A0" w:rsidP="00925C1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where </w:t>
      </w:r>
      <w:r w:rsidRPr="000A6BA9">
        <w:rPr>
          <w:rFonts w:asciiTheme="majorBidi" w:hAnsiTheme="majorBidi" w:cstheme="majorBidi"/>
          <w:i/>
          <w:sz w:val="20"/>
          <w:szCs w:val="20"/>
          <w:lang w:val="en-US"/>
        </w:rPr>
        <w:t>GM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is a product of the universal </w:t>
      </w:r>
      <w:r w:rsidR="000A6BA9">
        <w:rPr>
          <w:rFonts w:asciiTheme="majorBidi" w:hAnsiTheme="majorBidi" w:cstheme="majorBidi"/>
          <w:sz w:val="20"/>
          <w:szCs w:val="20"/>
          <w:lang w:val="en-US"/>
        </w:rPr>
        <w:t xml:space="preserve">gravitational 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constant </w:t>
      </w:r>
      <w:r w:rsidR="0035090D" w:rsidRPr="000A6BA9">
        <w:rPr>
          <w:rFonts w:asciiTheme="majorBidi" w:hAnsiTheme="majorBidi" w:cstheme="majorBidi"/>
          <w:i/>
          <w:sz w:val="20"/>
          <w:szCs w:val="20"/>
          <w:lang w:val="en-US"/>
        </w:rPr>
        <w:t>G</w:t>
      </w:r>
      <w:r w:rsidR="0035090D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and the mass </w:t>
      </w:r>
      <w:r w:rsidR="0035090D" w:rsidRPr="000A6BA9">
        <w:rPr>
          <w:rFonts w:asciiTheme="majorBidi" w:hAnsiTheme="majorBidi" w:cstheme="majorBidi"/>
          <w:i/>
          <w:sz w:val="20"/>
          <w:szCs w:val="20"/>
          <w:lang w:val="en-US"/>
        </w:rPr>
        <w:t>M</w:t>
      </w:r>
      <w:r w:rsidR="0035090D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of the </w:t>
      </w:r>
      <w:r w:rsidR="00731A09" w:rsidRPr="000A6BA9">
        <w:rPr>
          <w:rFonts w:asciiTheme="majorBidi" w:hAnsiTheme="majorBidi" w:cstheme="majorBidi"/>
          <w:sz w:val="20"/>
          <w:szCs w:val="20"/>
          <w:lang w:val="en-US"/>
        </w:rPr>
        <w:t>planet</w:t>
      </w:r>
      <w:r w:rsidR="0038794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(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>also known f</w:t>
      </w:r>
      <w:r w:rsidR="0038794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rom satellite analyses as </w:t>
      </w:r>
      <w:r w:rsidR="0038382D" w:rsidRPr="000A6BA9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>geocentric</w:t>
      </w:r>
      <w:r w:rsidR="000A6BA9">
        <w:rPr>
          <w:rFonts w:asciiTheme="majorBidi" w:hAnsiTheme="majorBidi" w:cstheme="majorBidi"/>
          <w:sz w:val="20"/>
          <w:szCs w:val="20"/>
          <w:lang w:val="en-US"/>
        </w:rPr>
        <w:t xml:space="preserve"> gravitational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constant</w:t>
      </w:r>
      <w:r w:rsidR="0038794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in the case of the Earth)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, </w:t>
      </w:r>
      <w:r w:rsidRPr="000A6BA9">
        <w:rPr>
          <w:rFonts w:asciiTheme="majorBidi" w:hAnsiTheme="majorBidi" w:cstheme="majorBidi"/>
          <w:i/>
          <w:sz w:val="20"/>
          <w:szCs w:val="20"/>
          <w:lang w:val="en-US"/>
        </w:rPr>
        <w:t>r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is the radial distance of an external point where </w:t>
      </w:r>
      <w:r w:rsidRPr="000A6BA9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is computed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, 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R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 is the radius of the</w:t>
      </w:r>
      <w:r w:rsidRPr="00AA0241">
        <w:rPr>
          <w:rFonts w:asciiTheme="majorBidi" w:hAnsiTheme="majorBidi" w:cstheme="majorBidi"/>
          <w:color w:val="FF0000"/>
          <w:sz w:val="20"/>
          <w:szCs w:val="20"/>
          <w:lang w:val="en-US"/>
        </w:rPr>
        <w:t xml:space="preserve"> </w:t>
      </w:r>
      <w:r w:rsidR="00AA0241" w:rsidRPr="00C33CFC">
        <w:rPr>
          <w:rFonts w:asciiTheme="majorBidi" w:hAnsiTheme="majorBidi" w:cstheme="majorBidi"/>
          <w:sz w:val="20"/>
          <w:szCs w:val="20"/>
          <w:lang w:val="en-US"/>
        </w:rPr>
        <w:t>plane</w:t>
      </w:r>
      <w:r w:rsidR="00C33CFC">
        <w:rPr>
          <w:rFonts w:asciiTheme="majorBidi" w:hAnsiTheme="majorBidi" w:cstheme="majorBidi"/>
          <w:sz w:val="20"/>
          <w:szCs w:val="20"/>
          <w:lang w:val="en-US"/>
        </w:rPr>
        <w:t xml:space="preserve">t  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(which can be approximated by the semi-major axis of a reference ellipsoid), </w:t>
      </w:r>
      <w:r w:rsidRPr="00C33CFC">
        <w:rPr>
          <w:rFonts w:asciiTheme="majorBidi" w:hAnsiTheme="majorBidi" w:cstheme="majorBidi"/>
          <w:i/>
          <w:sz w:val="20"/>
          <w:szCs w:val="20"/>
          <w:lang w:val="en-US"/>
        </w:rPr>
        <w:t>P</w:t>
      </w:r>
      <w:r w:rsidRPr="00C33CFC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l,m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C33CFC">
        <w:rPr>
          <w:rFonts w:asciiTheme="majorBidi" w:hAnsiTheme="majorBidi" w:cstheme="majorBidi"/>
          <w:i/>
          <w:sz w:val="20"/>
          <w:szCs w:val="20"/>
          <w:lang w:val="en-US"/>
        </w:rPr>
        <w:t xml:space="preserve">(sin φ) 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are the Legendre associated functions, </w:t>
      </w:r>
      <w:r w:rsidRPr="00C33CFC">
        <w:rPr>
          <w:rFonts w:asciiTheme="majorBidi" w:hAnsiTheme="majorBidi" w:cstheme="majorBidi"/>
          <w:i/>
          <w:sz w:val="20"/>
          <w:szCs w:val="20"/>
          <w:lang w:val="en-US"/>
        </w:rPr>
        <w:t xml:space="preserve">l 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>and</w:t>
      </w:r>
      <w:r w:rsidRPr="00C33CFC">
        <w:rPr>
          <w:rFonts w:asciiTheme="majorBidi" w:hAnsiTheme="majorBidi" w:cstheme="majorBidi"/>
          <w:i/>
          <w:sz w:val="20"/>
          <w:szCs w:val="20"/>
          <w:lang w:val="en-US"/>
        </w:rPr>
        <w:t xml:space="preserve"> m 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are the degree and order of the harmonic expansion, </w:t>
      </w:r>
      <w:r w:rsidRPr="00C33CFC">
        <w:rPr>
          <w:rFonts w:asciiTheme="majorBidi" w:hAnsiTheme="majorBidi" w:cstheme="majorBidi"/>
          <w:iCs/>
          <w:sz w:val="20"/>
          <w:szCs w:val="20"/>
          <w:lang w:val="en-US"/>
        </w:rPr>
        <w:t>(</w:t>
      </w:r>
      <w:r w:rsidRPr="00C33CFC">
        <w:rPr>
          <w:rFonts w:asciiTheme="majorBidi" w:hAnsiTheme="majorBidi" w:cstheme="majorBidi"/>
          <w:i/>
          <w:sz w:val="20"/>
          <w:szCs w:val="20"/>
          <w:lang w:val="en-US"/>
        </w:rPr>
        <w:t>φ, λ</w:t>
      </w:r>
      <w:r w:rsidRPr="00C33CFC">
        <w:rPr>
          <w:rFonts w:asciiTheme="majorBidi" w:hAnsiTheme="majorBidi" w:cstheme="majorBidi"/>
          <w:iCs/>
          <w:sz w:val="20"/>
          <w:szCs w:val="20"/>
          <w:lang w:val="en-US"/>
        </w:rPr>
        <w:t>)</w:t>
      </w:r>
      <w:r w:rsidR="00E218D5" w:rsidRPr="00C33CFC">
        <w:rPr>
          <w:rFonts w:asciiTheme="majorBidi" w:hAnsiTheme="majorBidi" w:cstheme="majorBidi"/>
          <w:sz w:val="20"/>
          <w:szCs w:val="20"/>
          <w:lang w:val="en-US"/>
        </w:rPr>
        <w:t xml:space="preserve"> are the</w:t>
      </w:r>
      <w:r w:rsidR="00A33818">
        <w:rPr>
          <w:rFonts w:asciiTheme="majorBidi" w:hAnsiTheme="majorBidi" w:cstheme="majorBidi"/>
          <w:sz w:val="20"/>
          <w:szCs w:val="20"/>
          <w:lang w:val="en-US"/>
        </w:rPr>
        <w:t xml:space="preserve"> (planeto)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centric latitude and longitude, </w:t>
      </w:r>
      <w:r w:rsidR="00CC79F9" w:rsidRPr="00C33CFC">
        <w:rPr>
          <w:rFonts w:asciiTheme="majorBidi" w:hAnsiTheme="majorBidi" w:cstheme="majorBidi"/>
          <w:sz w:val="20"/>
          <w:szCs w:val="20"/>
          <w:lang w:val="en-US"/>
        </w:rPr>
        <w:t xml:space="preserve">and 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C’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and 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S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 are the </w:t>
      </w:r>
      <w:r w:rsidRPr="00C33CFC">
        <w:rPr>
          <w:rFonts w:asciiTheme="majorBidi" w:hAnsiTheme="majorBidi" w:cstheme="majorBidi"/>
          <w:i/>
          <w:sz w:val="20"/>
          <w:szCs w:val="20"/>
          <w:lang w:val="en-US"/>
        </w:rPr>
        <w:t>harmonic geopotential coefficients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 (</w:t>
      </w:r>
      <w:r w:rsidR="0035090D" w:rsidRPr="00C33CFC">
        <w:rPr>
          <w:rFonts w:asciiTheme="majorBidi" w:hAnsiTheme="majorBidi" w:cstheme="majorBidi"/>
          <w:sz w:val="20"/>
          <w:szCs w:val="20"/>
          <w:lang w:val="en-US"/>
        </w:rPr>
        <w:t xml:space="preserve">also known as </w:t>
      </w:r>
      <w:r w:rsidRPr="00C33CFC">
        <w:rPr>
          <w:rFonts w:asciiTheme="majorBidi" w:hAnsiTheme="majorBidi" w:cstheme="majorBidi"/>
          <w:i/>
          <w:sz w:val="20"/>
          <w:szCs w:val="20"/>
          <w:lang w:val="en-US"/>
        </w:rPr>
        <w:t>Stokes parameters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>)</w:t>
      </w:r>
      <w:r w:rsidR="00CC79F9" w:rsidRPr="00C33CFC">
        <w:rPr>
          <w:rFonts w:asciiTheme="majorBidi" w:hAnsiTheme="majorBidi" w:cstheme="majorBidi"/>
          <w:sz w:val="20"/>
          <w:szCs w:val="20"/>
          <w:lang w:val="en-US"/>
        </w:rPr>
        <w:t>;</w:t>
      </w:r>
      <w:r w:rsidRPr="00C33CFC">
        <w:rPr>
          <w:rFonts w:asciiTheme="majorBidi" w:hAnsiTheme="majorBidi" w:cstheme="majorBidi"/>
          <w:sz w:val="20"/>
          <w:szCs w:val="20"/>
          <w:lang w:val="en-US"/>
        </w:rPr>
        <w:t xml:space="preserve"> fully normalized, 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C’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l,m 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= C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l,m 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– C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el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, </w:t>
      </w:r>
      <w:r w:rsidRPr="00C33CFC">
        <w:rPr>
          <w:rFonts w:asciiTheme="majorBidi" w:hAnsiTheme="majorBidi" w:cstheme="majorBidi"/>
          <w:iCs/>
          <w:sz w:val="20"/>
          <w:szCs w:val="20"/>
          <w:lang w:val="en-US"/>
        </w:rPr>
        <w:t>where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C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el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r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Pr="00C33CFC">
        <w:rPr>
          <w:rFonts w:asciiTheme="majorBidi" w:hAnsiTheme="majorBidi" w:cstheme="majorBidi"/>
          <w:iCs/>
          <w:sz w:val="20"/>
          <w:szCs w:val="20"/>
          <w:lang w:val="en-US"/>
        </w:rPr>
        <w:t>belongs to the reference ellipsoid.</w:t>
      </w:r>
      <w:r w:rsidR="0035090D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 The word “</w:t>
      </w:r>
      <w:r w:rsidR="0035090D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disturbing</w:t>
      </w:r>
      <w:r w:rsidR="0035090D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” here means the difference between the total </w:t>
      </w:r>
      <w:r w:rsidR="000A6BA9" w:rsidRPr="00C33CFC">
        <w:rPr>
          <w:rFonts w:asciiTheme="majorBidi" w:hAnsiTheme="majorBidi" w:cstheme="majorBidi"/>
          <w:sz w:val="20"/>
          <w:szCs w:val="20"/>
          <w:lang w:val="en-US"/>
        </w:rPr>
        <w:t xml:space="preserve">gravitational </w:t>
      </w:r>
      <w:r w:rsidR="0035090D" w:rsidRPr="00C33CFC">
        <w:rPr>
          <w:rFonts w:asciiTheme="majorBidi" w:hAnsiTheme="majorBidi" w:cstheme="majorBidi"/>
          <w:sz w:val="20"/>
          <w:szCs w:val="20"/>
          <w:lang w:val="en-US"/>
        </w:rPr>
        <w:t xml:space="preserve">potential of the actual body and the </w:t>
      </w:r>
      <w:r w:rsidR="000A6BA9" w:rsidRPr="00C33CFC">
        <w:rPr>
          <w:rFonts w:asciiTheme="majorBidi" w:hAnsiTheme="majorBidi" w:cstheme="majorBidi"/>
          <w:sz w:val="20"/>
          <w:szCs w:val="20"/>
          <w:lang w:val="en-US"/>
        </w:rPr>
        <w:t xml:space="preserve">gravitational </w:t>
      </w:r>
      <w:r w:rsidR="0035090D" w:rsidRPr="00C33CFC">
        <w:rPr>
          <w:rFonts w:asciiTheme="majorBidi" w:hAnsiTheme="majorBidi" w:cstheme="majorBidi"/>
          <w:sz w:val="20"/>
          <w:szCs w:val="20"/>
          <w:lang w:val="en-US"/>
        </w:rPr>
        <w:t xml:space="preserve">potential of a reference body, i.e. the reference ellipsoid, </w:t>
      </w:r>
      <w:r w:rsidR="00CC79F9" w:rsidRPr="00C33CFC">
        <w:rPr>
          <w:rFonts w:asciiTheme="majorBidi" w:hAnsiTheme="majorBidi" w:cstheme="majorBidi"/>
          <w:sz w:val="20"/>
          <w:szCs w:val="20"/>
          <w:lang w:val="en-US"/>
        </w:rPr>
        <w:t xml:space="preserve">usually </w:t>
      </w:r>
      <w:r w:rsidR="0035090D" w:rsidRPr="00C33CFC">
        <w:rPr>
          <w:rFonts w:asciiTheme="majorBidi" w:hAnsiTheme="majorBidi" w:cstheme="majorBidi"/>
          <w:sz w:val="20"/>
          <w:szCs w:val="20"/>
          <w:lang w:val="en-US"/>
        </w:rPr>
        <w:t>taken as a rotational ellipsoid with some flattening</w:t>
      </w:r>
      <w:r w:rsidR="00801D25" w:rsidRPr="00C33CFC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421E08" w:rsidRPr="00C33CFC">
        <w:rPr>
          <w:rFonts w:asciiTheme="majorBidi" w:hAnsiTheme="majorBidi" w:cstheme="majorBidi"/>
          <w:sz w:val="20"/>
          <w:szCs w:val="20"/>
          <w:lang w:val="en-US"/>
        </w:rPr>
        <w:t xml:space="preserve">on the poles </w:t>
      </w:r>
      <w:r w:rsidR="0035090D" w:rsidRPr="00C33CFC">
        <w:rPr>
          <w:rFonts w:asciiTheme="majorBidi" w:hAnsiTheme="majorBidi" w:cstheme="majorBidi"/>
          <w:sz w:val="20"/>
          <w:szCs w:val="20"/>
          <w:lang w:val="en-US"/>
        </w:rPr>
        <w:t xml:space="preserve">due to </w:t>
      </w:r>
      <w:r w:rsidR="00421E08" w:rsidRPr="00C33CFC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35090D" w:rsidRPr="00C33CFC">
        <w:rPr>
          <w:rFonts w:asciiTheme="majorBidi" w:hAnsiTheme="majorBidi" w:cstheme="majorBidi"/>
          <w:sz w:val="20"/>
          <w:szCs w:val="20"/>
          <w:lang w:val="en-US"/>
        </w:rPr>
        <w:t>rotation of th</w:t>
      </w:r>
      <w:r w:rsidR="00421E08" w:rsidRPr="00C33CFC">
        <w:rPr>
          <w:rFonts w:asciiTheme="majorBidi" w:hAnsiTheme="majorBidi" w:cstheme="majorBidi"/>
          <w:sz w:val="20"/>
          <w:szCs w:val="20"/>
          <w:lang w:val="en-US"/>
        </w:rPr>
        <w:t>at</w:t>
      </w:r>
      <w:r w:rsidR="0035090D" w:rsidRPr="00C33CFC">
        <w:rPr>
          <w:rFonts w:asciiTheme="majorBidi" w:hAnsiTheme="majorBidi" w:cstheme="majorBidi"/>
          <w:sz w:val="20"/>
          <w:szCs w:val="20"/>
          <w:lang w:val="en-US"/>
        </w:rPr>
        <w:t xml:space="preserve"> body.</w:t>
      </w:r>
      <w:r w:rsidR="00CC79F9" w:rsidRPr="00C33CFC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39366B8D" w14:textId="77777777" w:rsidR="00A8299A" w:rsidRPr="00C33CFC" w:rsidRDefault="00801D25" w:rsidP="0038382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  <w:r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ED65F2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    </w:t>
      </w:r>
      <w:r w:rsidR="00C731E3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A set of </w:t>
      </w:r>
      <w:r w:rsidR="00A65C04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numbers </w:t>
      </w:r>
      <w:proofErr w:type="gramStart"/>
      <w:r w:rsidR="00900AF7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C’</w:t>
      </w:r>
      <w:r w:rsidR="00900AF7"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proofErr w:type="gramEnd"/>
      <w:r w:rsidR="00900AF7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900AF7" w:rsidRPr="00C33CFC">
        <w:rPr>
          <w:rFonts w:asciiTheme="majorBidi" w:hAnsiTheme="majorBidi" w:cstheme="majorBidi"/>
          <w:sz w:val="20"/>
          <w:szCs w:val="20"/>
          <w:lang w:val="en-US"/>
        </w:rPr>
        <w:t xml:space="preserve">and </w:t>
      </w:r>
      <w:r w:rsidR="00900AF7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S</w:t>
      </w:r>
      <w:r w:rsidR="00900AF7"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r w:rsidR="0033019C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, </w:t>
      </w:r>
      <w:r w:rsidR="00D05ABE" w:rsidRPr="00C33CFC">
        <w:rPr>
          <w:rFonts w:asciiTheme="majorBidi" w:hAnsiTheme="majorBidi" w:cstheme="majorBidi"/>
          <w:iCs/>
          <w:sz w:val="20"/>
          <w:szCs w:val="20"/>
          <w:lang w:val="en-US"/>
        </w:rPr>
        <w:t>presented</w:t>
      </w:r>
      <w:r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 </w:t>
      </w:r>
      <w:r w:rsidR="00900AF7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to a maximum degree </w:t>
      </w:r>
      <w:r w:rsidR="00900AF7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L</w:t>
      </w:r>
      <w:r w:rsidR="00900AF7"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max</w:t>
      </w:r>
      <w:r w:rsidR="0033019C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, </w:t>
      </w:r>
      <w:r w:rsidR="00900AF7" w:rsidRPr="00C33CFC">
        <w:rPr>
          <w:rFonts w:asciiTheme="majorBidi" w:hAnsiTheme="majorBidi" w:cstheme="majorBidi"/>
          <w:iCs/>
          <w:sz w:val="20"/>
          <w:szCs w:val="20"/>
          <w:lang w:val="en-US"/>
        </w:rPr>
        <w:t>is called</w:t>
      </w:r>
      <w:r w:rsidR="00CC79F9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 the</w:t>
      </w:r>
      <w:r w:rsidR="00900AF7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900AF7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gravity/</w:t>
      </w:r>
      <w:r w:rsidR="000A6BA9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gravitational</w:t>
      </w:r>
      <w:r w:rsidR="00FC57EC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0A6BA9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(</w:t>
      </w:r>
      <w:r w:rsidR="00900AF7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field</w:t>
      </w:r>
      <w:r w:rsidR="000A6BA9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)</w:t>
      </w:r>
      <w:r w:rsidR="00900AF7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model</w:t>
      </w:r>
      <w:r w:rsidR="0033019C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of the Earth</w:t>
      </w:r>
      <w:r w:rsidR="00900AF7" w:rsidRPr="00C33CFC">
        <w:rPr>
          <w:rFonts w:asciiTheme="majorBidi" w:hAnsiTheme="majorBidi" w:cstheme="majorBidi"/>
          <w:iCs/>
          <w:sz w:val="20"/>
          <w:szCs w:val="20"/>
          <w:lang w:val="en-US"/>
        </w:rPr>
        <w:t>.</w:t>
      </w:r>
      <w:r w:rsidR="0033019C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A8299A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 (</w:t>
      </w:r>
      <w:r w:rsidR="00C33CFC">
        <w:rPr>
          <w:rFonts w:asciiTheme="majorBidi" w:hAnsiTheme="majorBidi" w:cstheme="majorBidi"/>
          <w:iCs/>
          <w:sz w:val="20"/>
          <w:szCs w:val="20"/>
          <w:lang w:val="en-US"/>
        </w:rPr>
        <w:t>“</w:t>
      </w:r>
      <w:r w:rsidR="00A8299A" w:rsidRPr="00C33CFC">
        <w:rPr>
          <w:rFonts w:asciiTheme="majorBidi" w:hAnsiTheme="majorBidi" w:cstheme="majorBidi"/>
          <w:iCs/>
          <w:sz w:val="20"/>
          <w:szCs w:val="20"/>
          <w:lang w:val="en-US"/>
        </w:rPr>
        <w:t>Gravity</w:t>
      </w:r>
      <w:r w:rsidR="00C33CFC">
        <w:rPr>
          <w:rFonts w:asciiTheme="majorBidi" w:hAnsiTheme="majorBidi" w:cstheme="majorBidi"/>
          <w:iCs/>
          <w:sz w:val="20"/>
          <w:szCs w:val="20"/>
          <w:lang w:val="en-US"/>
        </w:rPr>
        <w:t>”</w:t>
      </w:r>
      <w:r w:rsidR="00A8299A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A8299A" w:rsidRPr="00C33CFC">
        <w:rPr>
          <w:rFonts w:asciiTheme="majorBidi" w:hAnsiTheme="majorBidi" w:cstheme="majorBidi"/>
          <w:iCs/>
          <w:sz w:val="20"/>
          <w:szCs w:val="20"/>
          <w:lang w:val="en-US"/>
        </w:rPr>
        <w:lastRenderedPageBreak/>
        <w:t xml:space="preserve">means gravitational effect plus effect of centrifugal force of </w:t>
      </w:r>
      <w:r w:rsid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the </w:t>
      </w:r>
      <w:r w:rsidR="00A8299A" w:rsidRPr="00C33CFC">
        <w:rPr>
          <w:rFonts w:asciiTheme="majorBidi" w:hAnsiTheme="majorBidi" w:cstheme="majorBidi"/>
          <w:iCs/>
          <w:sz w:val="20"/>
          <w:szCs w:val="20"/>
          <w:lang w:val="en-US"/>
        </w:rPr>
        <w:t>studied body).</w:t>
      </w:r>
    </w:p>
    <w:p w14:paraId="77C8E333" w14:textId="77777777" w:rsidR="00387940" w:rsidRPr="000A6BA9" w:rsidRDefault="00C33CFC" w:rsidP="0038382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  <w:r>
        <w:rPr>
          <w:rFonts w:asciiTheme="majorBidi" w:hAnsiTheme="majorBidi" w:cstheme="majorBidi"/>
          <w:iCs/>
          <w:sz w:val="20"/>
          <w:szCs w:val="20"/>
          <w:lang w:val="en-US"/>
        </w:rPr>
        <w:t xml:space="preserve">    </w:t>
      </w:r>
      <w:r w:rsidR="00A65C04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There is </w:t>
      </w:r>
      <w:r w:rsidR="00A65C04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l</w:t>
      </w:r>
      <w:r w:rsidR="00CB3F9B"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˟</w:t>
      </w:r>
      <w:r w:rsidR="00A65C04" w:rsidRPr="00C33CFC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 </w:t>
      </w:r>
      <w:r w:rsidR="00A65C04" w:rsidRPr="00C33CFC">
        <w:rPr>
          <w:rFonts w:asciiTheme="majorBidi" w:hAnsiTheme="majorBidi" w:cstheme="majorBidi"/>
          <w:iCs/>
          <w:sz w:val="20"/>
          <w:szCs w:val="20"/>
          <w:lang w:val="en-US"/>
        </w:rPr>
        <w:t>(</w:t>
      </w:r>
      <w:r w:rsidR="00A65C04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l</w:t>
      </w:r>
      <w:r w:rsidR="0038382D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–</w:t>
      </w:r>
      <w:r w:rsidR="00A65C04" w:rsidRPr="00C33CFC">
        <w:rPr>
          <w:rFonts w:asciiTheme="majorBidi" w:hAnsiTheme="majorBidi" w:cstheme="majorBidi"/>
          <w:i/>
          <w:iCs/>
          <w:sz w:val="20"/>
          <w:szCs w:val="20"/>
          <w:lang w:val="en-US"/>
        </w:rPr>
        <w:t>1</w:t>
      </w:r>
      <w:r w:rsidR="00A65C04" w:rsidRP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) terms in such a model, if is complete to </w:t>
      </w:r>
      <w:r w:rsidR="00941AF4" w:rsidRPr="00C33CFC">
        <w:rPr>
          <w:rFonts w:asciiTheme="majorBidi" w:hAnsiTheme="majorBidi" w:cstheme="majorBidi"/>
          <w:iCs/>
          <w:sz w:val="20"/>
          <w:szCs w:val="20"/>
          <w:lang w:val="en-US"/>
        </w:rPr>
        <w:t>the maximum</w:t>
      </w:r>
      <w:r w:rsidR="00941AF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A65C0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degree and order </w:t>
      </w:r>
      <w:r w:rsidR="00A65C04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l</w:t>
      </w:r>
      <w:r w:rsidR="00A65C0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, </w:t>
      </w:r>
      <w:r w:rsidR="00A65C04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m</w:t>
      </w:r>
      <w:r w:rsidR="00941AF4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941AF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(or </w:t>
      </w:r>
      <w:r w:rsidR="00941AF4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d/o</w:t>
      </w:r>
      <w:r w:rsidR="00941AF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) </w:t>
      </w:r>
      <w:r w:rsidR="00A65C04" w:rsidRPr="000A6BA9">
        <w:rPr>
          <w:rFonts w:asciiTheme="majorBidi" w:hAnsiTheme="majorBidi" w:cstheme="majorBidi"/>
          <w:iCs/>
          <w:sz w:val="20"/>
          <w:szCs w:val="20"/>
          <w:lang w:val="en-US"/>
        </w:rPr>
        <w:t>and if a few first (lowest degree) terms are not omitted (</w:t>
      </w:r>
      <w:r w:rsidR="00403BC6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sometimes these terms are set </w:t>
      </w:r>
      <w:r w:rsidR="00CC79F9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at </w:t>
      </w:r>
      <w:r w:rsidR="00403BC6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zero, </w:t>
      </w:r>
      <w:r w:rsidR="00A65C04" w:rsidRPr="000A6BA9">
        <w:rPr>
          <w:rFonts w:asciiTheme="majorBidi" w:hAnsiTheme="majorBidi" w:cstheme="majorBidi"/>
          <w:iCs/>
          <w:sz w:val="20"/>
          <w:szCs w:val="20"/>
          <w:lang w:val="en-US"/>
        </w:rPr>
        <w:t>due to reasons which will not be discussed here).</w:t>
      </w:r>
      <w:r w:rsidR="00801D25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</w:p>
    <w:p w14:paraId="70C119B4" w14:textId="77777777" w:rsidR="00387940" w:rsidRPr="000A6BA9" w:rsidRDefault="00ED65F2" w:rsidP="0038382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  <w:r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  </w:t>
      </w:r>
      <w:r w:rsidR="00801D25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The </w:t>
      </w:r>
      <w:r w:rsidR="00387940" w:rsidRPr="00A2109C">
        <w:rPr>
          <w:rFonts w:asciiTheme="majorBidi" w:hAnsiTheme="majorBidi" w:cstheme="majorBidi"/>
          <w:iCs/>
          <w:sz w:val="20"/>
          <w:szCs w:val="20"/>
          <w:lang w:val="en-US"/>
        </w:rPr>
        <w:t>gravity</w:t>
      </w:r>
      <w:r w:rsidR="00A2109C">
        <w:rPr>
          <w:rFonts w:asciiTheme="majorBidi" w:hAnsiTheme="majorBidi" w:cstheme="majorBidi"/>
          <w:iCs/>
          <w:sz w:val="20"/>
          <w:szCs w:val="20"/>
          <w:lang w:val="en-US"/>
        </w:rPr>
        <w:t>/</w:t>
      </w:r>
      <w:r w:rsidR="00E218D5" w:rsidRPr="00A2109C">
        <w:rPr>
          <w:rFonts w:asciiTheme="majorBidi" w:hAnsiTheme="majorBidi" w:cstheme="majorBidi"/>
          <w:iCs/>
          <w:sz w:val="20"/>
          <w:szCs w:val="20"/>
          <w:lang w:val="en-US"/>
        </w:rPr>
        <w:t xml:space="preserve"> gravitational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models are 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usually </w:t>
      </w:r>
      <w:r w:rsidR="00216EC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based on </w:t>
      </w:r>
      <w:r w:rsidR="00544E8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a </w:t>
      </w:r>
      <w:r w:rsidR="00216EC4" w:rsidRPr="000A6BA9">
        <w:rPr>
          <w:rFonts w:asciiTheme="majorBidi" w:hAnsiTheme="majorBidi" w:cstheme="majorBidi"/>
          <w:iCs/>
          <w:sz w:val="20"/>
          <w:szCs w:val="20"/>
          <w:lang w:val="en-US"/>
        </w:rPr>
        <w:t>great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amount of diverse satellite and terrestrial data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collected </w:t>
      </w:r>
      <w:r w:rsidR="00CC79F9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from around 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the world </w:t>
      </w:r>
      <w:r w:rsidR="00CC79F9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over 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a long time; then such a result 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is </w:t>
      </w:r>
      <w:r w:rsidR="00A65C04" w:rsidRPr="000A6BA9">
        <w:rPr>
          <w:rFonts w:asciiTheme="majorBidi" w:hAnsiTheme="majorBidi" w:cstheme="majorBidi"/>
          <w:iCs/>
          <w:sz w:val="20"/>
          <w:szCs w:val="20"/>
          <w:lang w:val="en-US"/>
        </w:rPr>
        <w:t>known as</w:t>
      </w:r>
      <w:r w:rsidR="00D8463F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a</w:t>
      </w:r>
      <w:r w:rsidR="00216EC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941AF4" w:rsidRPr="000A6BA9">
        <w:rPr>
          <w:rFonts w:asciiTheme="majorBidi" w:hAnsiTheme="majorBidi" w:cstheme="majorBidi"/>
          <w:sz w:val="20"/>
          <w:szCs w:val="20"/>
          <w:lang w:val="en-US"/>
        </w:rPr>
        <w:t>high-resolution</w:t>
      </w:r>
      <w:r w:rsidR="00941AF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>“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combined model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>”</w:t>
      </w:r>
      <w:r w:rsidR="00421E08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(e.g., </w:t>
      </w:r>
      <w:r w:rsidR="00941AF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GEM 2008, </w:t>
      </w:r>
      <w:r w:rsidR="00421E08" w:rsidRPr="000A6BA9">
        <w:rPr>
          <w:rFonts w:asciiTheme="majorBidi" w:hAnsiTheme="majorBidi" w:cstheme="majorBidi"/>
          <w:iCs/>
          <w:sz w:val="20"/>
          <w:szCs w:val="20"/>
          <w:lang w:val="en-US"/>
        </w:rPr>
        <w:t>Pav</w:t>
      </w:r>
      <w:r w:rsidR="0038382D" w:rsidRPr="000A6BA9">
        <w:rPr>
          <w:rFonts w:asciiTheme="majorBidi" w:hAnsiTheme="majorBidi" w:cstheme="majorBidi"/>
          <w:iCs/>
          <w:sz w:val="20"/>
          <w:szCs w:val="20"/>
          <w:lang w:val="en-US"/>
        </w:rPr>
        <w:t>l</w:t>
      </w:r>
      <w:r w:rsidR="00421E08" w:rsidRPr="000A6BA9">
        <w:rPr>
          <w:rFonts w:asciiTheme="majorBidi" w:hAnsiTheme="majorBidi" w:cstheme="majorBidi"/>
          <w:iCs/>
          <w:sz w:val="20"/>
          <w:szCs w:val="20"/>
          <w:lang w:val="en-US"/>
        </w:rPr>
        <w:t>is et al. 2012</w:t>
      </w:r>
      <w:r w:rsidR="00941AF4" w:rsidRPr="000A6BA9">
        <w:rPr>
          <w:rFonts w:asciiTheme="majorBidi" w:hAnsiTheme="majorBidi" w:cstheme="majorBidi"/>
          <w:iCs/>
          <w:sz w:val="20"/>
          <w:szCs w:val="20"/>
          <w:lang w:val="en-US"/>
        </w:rPr>
        <w:t>;</w:t>
      </w:r>
      <w:r w:rsidR="00421E08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941AF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EIGEN 6C4, </w:t>
      </w:r>
      <w:r w:rsidR="00D8463F" w:rsidRPr="000A6BA9">
        <w:rPr>
          <w:rFonts w:ascii="Times New Roman" w:eastAsia="Calibri" w:hAnsi="Times New Roman" w:cs="Times New Roman"/>
          <w:sz w:val="20"/>
          <w:szCs w:val="20"/>
          <w:lang w:val="en-US"/>
        </w:rPr>
        <w:t>Förste</w:t>
      </w:r>
      <w:r w:rsidR="00D8463F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421E08" w:rsidRPr="000A6BA9">
        <w:rPr>
          <w:rFonts w:asciiTheme="majorBidi" w:hAnsiTheme="majorBidi" w:cstheme="majorBidi"/>
          <w:iCs/>
          <w:sz w:val="20"/>
          <w:szCs w:val="20"/>
          <w:lang w:val="en-US"/>
        </w:rPr>
        <w:t>et al. 2014)</w:t>
      </w:r>
      <w:r w:rsidR="00D8463F" w:rsidRPr="000A6BA9">
        <w:rPr>
          <w:rFonts w:asciiTheme="majorBidi" w:hAnsiTheme="majorBidi" w:cstheme="majorBidi"/>
          <w:iCs/>
          <w:sz w:val="20"/>
          <w:szCs w:val="20"/>
          <w:lang w:val="en-US"/>
        </w:rPr>
        <w:t>, for references see</w:t>
      </w:r>
      <w:r w:rsidR="00D8463F" w:rsidRPr="000A6BA9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Förste</w:t>
      </w:r>
      <w:r w:rsidR="00D8463F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et al. (2014)</w:t>
      </w:r>
      <w:r w:rsidR="00A65C0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in contrast to </w:t>
      </w:r>
      <w:r w:rsidR="00D8463F" w:rsidRPr="000A6BA9">
        <w:rPr>
          <w:rFonts w:asciiTheme="majorBidi" w:hAnsiTheme="majorBidi" w:cstheme="majorBidi"/>
          <w:iCs/>
          <w:sz w:val="20"/>
          <w:szCs w:val="20"/>
          <w:lang w:val="en-US"/>
        </w:rPr>
        <w:t>“</w:t>
      </w:r>
      <w:r w:rsidR="00A65C04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satellite-only models</w:t>
      </w:r>
      <w:r w:rsidR="00D8463F" w:rsidRPr="000A6BA9">
        <w:rPr>
          <w:rFonts w:asciiTheme="majorBidi" w:hAnsiTheme="majorBidi" w:cstheme="majorBidi"/>
          <w:iCs/>
          <w:sz w:val="20"/>
          <w:szCs w:val="20"/>
          <w:lang w:val="en-US"/>
        </w:rPr>
        <w:t>”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. </w:t>
      </w:r>
    </w:p>
    <w:p w14:paraId="3B040A19" w14:textId="77777777" w:rsidR="00387940" w:rsidRPr="000A6BA9" w:rsidRDefault="00801D25" w:rsidP="00925C1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ED65F2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   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Let us </w:t>
      </w:r>
      <w:r w:rsid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recall 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that </w:t>
      </w:r>
      <w:proofErr w:type="gramStart"/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C’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proofErr w:type="gramEnd"/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33019C" w:rsidRPr="000A6BA9">
        <w:rPr>
          <w:rFonts w:asciiTheme="majorBidi" w:hAnsiTheme="majorBidi" w:cstheme="majorBidi"/>
          <w:sz w:val="20"/>
          <w:szCs w:val="20"/>
          <w:lang w:val="en-US"/>
        </w:rPr>
        <w:t xml:space="preserve">and 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S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r w:rsidRPr="000A6BA9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 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>are considered to be constants (excluding a few lowest degree zonal harmonics</w:t>
      </w:r>
      <w:r w:rsidR="00172EE5" w:rsidRPr="000A6BA9">
        <w:rPr>
          <w:rFonts w:asciiTheme="majorBidi" w:hAnsiTheme="majorBidi" w:cstheme="majorBidi"/>
          <w:iCs/>
          <w:sz w:val="20"/>
          <w:szCs w:val="20"/>
          <w:lang w:val="en-US"/>
        </w:rPr>
        <w:t>, which</w:t>
      </w:r>
      <w:r w:rsidR="00A65C0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172EE5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have </w:t>
      </w:r>
      <w:r w:rsidR="00CC79F9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often </w:t>
      </w:r>
      <w:r w:rsid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been </w:t>
      </w:r>
      <w:r w:rsidR="00DA499E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published </w:t>
      </w:r>
      <w:r w:rsidR="00C33CFC">
        <w:rPr>
          <w:rFonts w:asciiTheme="majorBidi" w:hAnsiTheme="majorBidi" w:cstheme="majorBidi"/>
          <w:iCs/>
          <w:sz w:val="20"/>
          <w:szCs w:val="20"/>
          <w:lang w:val="en-US"/>
        </w:rPr>
        <w:t xml:space="preserve">with </w:t>
      </w:r>
      <w:r w:rsidR="00172EE5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a secular trend and semi/annual or other </w:t>
      </w:r>
      <w:r w:rsidR="00A65C0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time </w:t>
      </w:r>
      <w:r w:rsidR="00172EE5" w:rsidRPr="000A6BA9">
        <w:rPr>
          <w:rFonts w:asciiTheme="majorBidi" w:hAnsiTheme="majorBidi" w:cstheme="majorBidi"/>
          <w:iCs/>
          <w:sz w:val="20"/>
          <w:szCs w:val="20"/>
          <w:lang w:val="en-US"/>
        </w:rPr>
        <w:t>variable components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>)</w:t>
      </w:r>
      <w:r w:rsidR="00216EC4" w:rsidRPr="000A6BA9">
        <w:rPr>
          <w:rFonts w:asciiTheme="majorBidi" w:hAnsiTheme="majorBidi" w:cstheme="majorBidi"/>
          <w:iCs/>
          <w:sz w:val="20"/>
          <w:szCs w:val="20"/>
          <w:lang w:val="en-US"/>
        </w:rPr>
        <w:t>. W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e speak about 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static </w:t>
      </w:r>
      <w:r w:rsidR="0033019C" w:rsidRPr="00A8299A">
        <w:rPr>
          <w:rFonts w:asciiTheme="majorBidi" w:hAnsiTheme="majorBidi" w:cstheme="majorBidi"/>
          <w:i/>
          <w:iCs/>
          <w:sz w:val="20"/>
          <w:szCs w:val="20"/>
          <w:lang w:val="en-US"/>
        </w:rPr>
        <w:t>gravity</w:t>
      </w:r>
      <w:r w:rsidR="00A8299A">
        <w:rPr>
          <w:rFonts w:asciiTheme="majorBidi" w:hAnsiTheme="majorBidi" w:cstheme="majorBidi"/>
          <w:i/>
          <w:iCs/>
          <w:sz w:val="20"/>
          <w:szCs w:val="20"/>
          <w:lang w:val="en-US"/>
        </w:rPr>
        <w:t>/</w:t>
      </w:r>
      <w:r w:rsidR="00E218D5" w:rsidRPr="00A8299A">
        <w:rPr>
          <w:rFonts w:asciiTheme="majorBidi" w:hAnsiTheme="majorBidi" w:cstheme="majorBidi"/>
          <w:i/>
          <w:iCs/>
          <w:sz w:val="20"/>
          <w:szCs w:val="20"/>
          <w:lang w:val="en-US"/>
        </w:rPr>
        <w:t>gravitational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models</w:t>
      </w:r>
      <w:r w:rsidR="00403BC6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.</w:t>
      </w:r>
    </w:p>
    <w:p w14:paraId="250436BA" w14:textId="77777777" w:rsidR="0097474B" w:rsidRPr="000A6BA9" w:rsidRDefault="00ED65F2" w:rsidP="0000737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  <w:r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   </w:t>
      </w:r>
      <w:r w:rsidR="00801D25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403BC6" w:rsidRPr="000A6BA9">
        <w:rPr>
          <w:rFonts w:asciiTheme="majorBidi" w:hAnsiTheme="majorBidi" w:cstheme="majorBidi"/>
          <w:iCs/>
          <w:sz w:val="20"/>
          <w:szCs w:val="20"/>
          <w:lang w:val="en-US"/>
        </w:rPr>
        <w:t>There are also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variable </w:t>
      </w:r>
      <w:r w:rsidR="0033019C" w:rsidRPr="00A8299A">
        <w:rPr>
          <w:rFonts w:asciiTheme="majorBidi" w:hAnsiTheme="majorBidi" w:cstheme="majorBidi"/>
          <w:i/>
          <w:iCs/>
          <w:sz w:val="20"/>
          <w:szCs w:val="20"/>
          <w:lang w:val="en-US"/>
        </w:rPr>
        <w:t>gravity</w:t>
      </w:r>
      <w:r w:rsidR="00A8299A">
        <w:rPr>
          <w:rFonts w:asciiTheme="majorBidi" w:hAnsiTheme="majorBidi" w:cstheme="majorBidi"/>
          <w:i/>
          <w:iCs/>
          <w:sz w:val="20"/>
          <w:szCs w:val="20"/>
          <w:lang w:val="en-US"/>
        </w:rPr>
        <w:t>/</w:t>
      </w:r>
      <w:r w:rsidR="00E218D5" w:rsidRPr="00A8299A">
        <w:rPr>
          <w:rFonts w:asciiTheme="majorBidi" w:hAnsiTheme="majorBidi" w:cstheme="majorBidi"/>
          <w:i/>
          <w:iCs/>
          <w:sz w:val="20"/>
          <w:szCs w:val="20"/>
          <w:lang w:val="en-US"/>
        </w:rPr>
        <w:t>gravitational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field solutions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, derived </w:t>
      </w:r>
      <w:r w:rsidR="00216EC4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from </w:t>
      </w:r>
      <w:r w:rsid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the 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global </w:t>
      </w:r>
      <w:r w:rsidR="00216EC4" w:rsidRPr="000A6BA9">
        <w:rPr>
          <w:rFonts w:asciiTheme="majorBidi" w:hAnsiTheme="majorBidi" w:cstheme="majorBidi"/>
          <w:iCs/>
          <w:sz w:val="20"/>
          <w:szCs w:val="20"/>
          <w:lang w:val="en-US"/>
        </w:rPr>
        <w:t>satellite data</w:t>
      </w:r>
      <w:r w:rsidR="00403BC6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(mainly from the GRACE mission). They are based on short arc solutions (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from observations gathered </w:t>
      </w:r>
      <w:r w:rsidR="00FC57EC" w:rsidRPr="00FC57EC">
        <w:rPr>
          <w:rFonts w:asciiTheme="majorBidi" w:hAnsiTheme="majorBidi" w:cstheme="majorBidi"/>
          <w:iCs/>
          <w:sz w:val="20"/>
          <w:szCs w:val="20"/>
          <w:lang w:val="en-US"/>
        </w:rPr>
        <w:t>for</w:t>
      </w:r>
      <w:r w:rsidR="00403BC6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one month or 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a </w:t>
      </w:r>
      <w:r w:rsidR="00403BC6" w:rsidRPr="000A6BA9">
        <w:rPr>
          <w:rFonts w:asciiTheme="majorBidi" w:hAnsiTheme="majorBidi" w:cstheme="majorBidi"/>
          <w:iCs/>
          <w:sz w:val="20"/>
          <w:szCs w:val="20"/>
          <w:lang w:val="en-US"/>
        </w:rPr>
        <w:t>shorter</w:t>
      </w:r>
      <w:r w:rsidR="00387940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interval</w:t>
      </w:r>
      <w:r w:rsidR="00403BC6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), so they are available </w:t>
      </w:r>
      <w:r w:rsidR="00D05ABE" w:rsidRPr="000A6BA9">
        <w:rPr>
          <w:rFonts w:asciiTheme="majorBidi" w:hAnsiTheme="majorBidi" w:cstheme="majorBidi"/>
          <w:iCs/>
          <w:sz w:val="20"/>
          <w:szCs w:val="20"/>
          <w:lang w:val="en-US"/>
        </w:rPr>
        <w:t>for</w:t>
      </w:r>
      <w:r w:rsidR="00DA499E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CC79F9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a 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much lower 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L</w:t>
      </w:r>
      <w:r w:rsidR="0033019C" w:rsidRPr="000A6BA9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max</w:t>
      </w:r>
      <w:r w:rsidR="0033019C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than the static</w:t>
      </w:r>
      <w:r w:rsidR="008D211B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models (say </w:t>
      </w:r>
      <w:r w:rsidR="00421E08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to </w:t>
      </w:r>
      <w:r w:rsidR="00CB3F9B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d/o</w:t>
      </w:r>
      <w:r w:rsidR="00CB3F9B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= </w:t>
      </w:r>
      <w:r w:rsidR="00421E08" w:rsidRPr="000A6BA9">
        <w:rPr>
          <w:rFonts w:asciiTheme="majorBidi" w:hAnsiTheme="majorBidi" w:cstheme="majorBidi"/>
          <w:iCs/>
          <w:sz w:val="20"/>
          <w:szCs w:val="20"/>
          <w:lang w:val="en-US"/>
        </w:rPr>
        <w:t>~</w:t>
      </w:r>
      <w:r w:rsidR="008D211B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100 </w:t>
      </w:r>
      <w:r w:rsidR="00403BC6" w:rsidRPr="000A6BA9">
        <w:rPr>
          <w:rFonts w:asciiTheme="majorBidi" w:hAnsiTheme="majorBidi" w:cstheme="majorBidi"/>
          <w:iCs/>
          <w:sz w:val="20"/>
          <w:szCs w:val="20"/>
          <w:lang w:val="en-US"/>
        </w:rPr>
        <w:t>instead of</w:t>
      </w:r>
      <w:r w:rsidR="00CB3F9B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421E08" w:rsidRPr="000A6BA9">
        <w:rPr>
          <w:rFonts w:asciiTheme="majorBidi" w:hAnsiTheme="majorBidi" w:cstheme="majorBidi"/>
          <w:iCs/>
          <w:sz w:val="20"/>
          <w:szCs w:val="20"/>
          <w:lang w:val="en-US"/>
        </w:rPr>
        <w:t>~</w:t>
      </w:r>
      <w:r w:rsidR="008D211B" w:rsidRPr="000A6BA9">
        <w:rPr>
          <w:rFonts w:asciiTheme="majorBidi" w:hAnsiTheme="majorBidi" w:cstheme="majorBidi"/>
          <w:iCs/>
          <w:sz w:val="20"/>
          <w:szCs w:val="20"/>
          <w:lang w:val="en-US"/>
        </w:rPr>
        <w:t>2000)</w:t>
      </w:r>
      <w:r w:rsidR="005B3287">
        <w:rPr>
          <w:rFonts w:asciiTheme="majorBidi" w:hAnsiTheme="majorBidi" w:cstheme="majorBidi"/>
          <w:iCs/>
          <w:sz w:val="20"/>
          <w:szCs w:val="20"/>
          <w:lang w:val="en-US"/>
        </w:rPr>
        <w:t>, and only for the Earth.</w:t>
      </w:r>
    </w:p>
    <w:p w14:paraId="2DB448A6" w14:textId="297A68DA" w:rsidR="008B5BC7" w:rsidRPr="00FC57EC" w:rsidRDefault="00ED65F2" w:rsidP="00925C17">
      <w:pPr>
        <w:spacing w:after="0" w:line="240" w:lineRule="auto"/>
        <w:jc w:val="both"/>
        <w:rPr>
          <w:rFonts w:asciiTheme="majorBidi" w:hAnsiTheme="majorBidi" w:cstheme="majorBidi"/>
          <w:bCs/>
          <w:sz w:val="20"/>
          <w:szCs w:val="20"/>
          <w:lang w:val="en-US"/>
        </w:rPr>
      </w:pPr>
      <w:r w:rsidRPr="00FC57EC">
        <w:rPr>
          <w:rFonts w:asciiTheme="majorBidi" w:hAnsiTheme="majorBidi" w:cstheme="majorBidi"/>
          <w:bCs/>
          <w:iCs/>
          <w:sz w:val="20"/>
          <w:szCs w:val="20"/>
          <w:lang w:val="en-US"/>
        </w:rPr>
        <w:t xml:space="preserve">    </w:t>
      </w:r>
      <w:r w:rsidR="00CC79F9" w:rsidRPr="00FC57EC">
        <w:rPr>
          <w:rFonts w:asciiTheme="majorBidi" w:hAnsiTheme="majorBidi" w:cstheme="majorBidi"/>
          <w:bCs/>
          <w:iCs/>
          <w:sz w:val="20"/>
          <w:szCs w:val="20"/>
          <w:lang w:val="en-US"/>
        </w:rPr>
        <w:t>The</w:t>
      </w:r>
      <w:r w:rsidR="00801D25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 xml:space="preserve"> </w:t>
      </w:r>
      <w:r w:rsidR="00CC79F9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g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ravity</w:t>
      </w:r>
      <w:r w:rsidR="000A6BA9">
        <w:rPr>
          <w:rFonts w:asciiTheme="majorBidi" w:hAnsiTheme="majorBidi" w:cstheme="majorBidi"/>
          <w:bCs/>
          <w:i/>
          <w:sz w:val="20"/>
          <w:szCs w:val="20"/>
          <w:lang w:val="en-US"/>
        </w:rPr>
        <w:t>/</w:t>
      </w:r>
      <w:r w:rsidR="000A6BA9" w:rsidRPr="000A6BA9">
        <w:rPr>
          <w:rFonts w:asciiTheme="majorBidi" w:hAnsiTheme="majorBidi" w:cstheme="majorBidi"/>
          <w:i/>
          <w:sz w:val="20"/>
          <w:szCs w:val="20"/>
          <w:lang w:val="en-US"/>
        </w:rPr>
        <w:t>gravitational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 xml:space="preserve"> aspect 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is a functional/function of the gravity </w:t>
      </w:r>
      <w:r w:rsidR="000A6BA9">
        <w:rPr>
          <w:rFonts w:asciiTheme="majorBidi" w:hAnsiTheme="majorBidi" w:cstheme="majorBidi"/>
          <w:sz w:val="20"/>
          <w:szCs w:val="20"/>
          <w:lang w:val="en-US"/>
        </w:rPr>
        <w:t xml:space="preserve">gravitational) 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field potential 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T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>. It can be its derivative or any other function</w:t>
      </w:r>
      <w:r w:rsidR="00403BC6" w:rsidRPr="00FC57EC">
        <w:rPr>
          <w:rFonts w:asciiTheme="majorBidi" w:hAnsiTheme="majorBidi" w:cstheme="majorBidi"/>
          <w:bCs/>
          <w:sz w:val="20"/>
          <w:szCs w:val="20"/>
          <w:lang w:val="en-US"/>
        </w:rPr>
        <w:t>, often non-linear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. We work with the following 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gravity aspects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(descriptors): </w:t>
      </w:r>
      <w:r w:rsidR="00CC79F9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the 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gravity anomaly (or disturbance) 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Δg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>, the Marussi tensor (</w:t>
      </w:r>
      <w:r w:rsidR="008B5BC7" w:rsidRPr="000A6BA9">
        <w:rPr>
          <w:rFonts w:asciiTheme="majorBidi" w:hAnsiTheme="majorBidi" w:cstheme="majorBidi"/>
          <w:b/>
          <w:bCs/>
          <w:iCs/>
          <w:sz w:val="20"/>
          <w:szCs w:val="20"/>
          <w:lang w:val="en-US"/>
        </w:rPr>
        <w:t>Γ</w:t>
      </w:r>
      <w:r w:rsidR="008B5BC7" w:rsidRPr="00FC57EC">
        <w:rPr>
          <w:rFonts w:asciiTheme="majorBidi" w:hAnsiTheme="majorBidi" w:cstheme="majorBidi"/>
          <w:bCs/>
          <w:iCs/>
          <w:sz w:val="20"/>
          <w:szCs w:val="20"/>
          <w:lang w:val="en-US"/>
        </w:rPr>
        <w:t>)</w:t>
      </w:r>
      <w:r w:rsidR="008B5BC7" w:rsidRPr="00FC57EC">
        <w:rPr>
          <w:rFonts w:asciiTheme="majorBidi" w:hAnsiTheme="majorBidi" w:cstheme="majorBidi"/>
          <w:b/>
          <w:bCs/>
          <w:iCs/>
          <w:sz w:val="20"/>
          <w:szCs w:val="20"/>
          <w:lang w:val="en-US"/>
        </w:rPr>
        <w:t xml:space="preserve"> 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>of the second derivatives of the disturbing potential (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T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vertAlign w:val="subscript"/>
          <w:lang w:val="en-US"/>
        </w:rPr>
        <w:t>ij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>), two gravity invariants (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I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vertAlign w:val="subscript"/>
          <w:lang w:val="en-US"/>
        </w:rPr>
        <w:t>j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>), their specific ratio (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I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>), the strike angles (</w:t>
      </w:r>
      <w:r w:rsidR="008B5BC7" w:rsidRPr="000A6BA9">
        <w:rPr>
          <w:rFonts w:asciiTheme="majorBidi" w:hAnsiTheme="majorBidi" w:cstheme="majorBidi"/>
          <w:bCs/>
          <w:i/>
          <w:iCs/>
          <w:sz w:val="20"/>
          <w:szCs w:val="20"/>
          <w:lang w:val="en-US"/>
        </w:rPr>
        <w:t>θ</w:t>
      </w:r>
      <w:r w:rsidR="008B5BC7" w:rsidRPr="00FC57EC">
        <w:rPr>
          <w:rFonts w:asciiTheme="majorBidi" w:hAnsiTheme="majorBidi" w:cstheme="majorBidi"/>
          <w:bCs/>
          <w:iCs/>
          <w:sz w:val="20"/>
          <w:szCs w:val="20"/>
          <w:lang w:val="en-US"/>
        </w:rPr>
        <w:t>)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and the virtual deformations (</w:t>
      </w:r>
      <w:r w:rsidR="008B5BC7" w:rsidRPr="00FC57EC">
        <w:rPr>
          <w:rFonts w:asciiTheme="majorBidi" w:hAnsiTheme="majorBidi" w:cstheme="majorBidi"/>
          <w:bCs/>
          <w:i/>
          <w:sz w:val="20"/>
          <w:szCs w:val="20"/>
          <w:lang w:val="en-US"/>
        </w:rPr>
        <w:t>vd</w:t>
      </w:r>
      <w:r w:rsidR="00403BC6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) </w:t>
      </w:r>
      <w:r w:rsidR="005C525F" w:rsidRPr="00FC57EC">
        <w:rPr>
          <w:rFonts w:asciiTheme="majorBidi" w:hAnsiTheme="majorBidi" w:cstheme="majorBidi"/>
          <w:bCs/>
          <w:sz w:val="20"/>
          <w:szCs w:val="20"/>
          <w:lang w:val="en-US"/>
        </w:rPr>
        <w:t>–</w:t>
      </w:r>
      <w:r w:rsidR="00403BC6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</w:t>
      </w:r>
      <w:r w:rsidR="00403BC6" w:rsidRPr="000A6BA9">
        <w:rPr>
          <w:rFonts w:asciiTheme="majorBidi" w:hAnsiTheme="majorBidi" w:cstheme="majorBidi"/>
          <w:sz w:val="20"/>
          <w:szCs w:val="20"/>
          <w:lang w:val="en-US"/>
        </w:rPr>
        <w:t>Klokočník et al. (2017</w:t>
      </w:r>
      <w:r w:rsidR="00D8463F" w:rsidRPr="000A6BA9">
        <w:rPr>
          <w:rFonts w:asciiTheme="majorBidi" w:hAnsiTheme="majorBidi" w:cstheme="majorBidi"/>
          <w:sz w:val="20"/>
          <w:szCs w:val="20"/>
          <w:lang w:val="en-US"/>
        </w:rPr>
        <w:t>, 2020</w:t>
      </w:r>
      <w:r w:rsidR="00403BC6" w:rsidRPr="000A6BA9">
        <w:rPr>
          <w:rFonts w:asciiTheme="majorBidi" w:hAnsiTheme="majorBidi" w:cstheme="majorBidi"/>
          <w:sz w:val="20"/>
          <w:szCs w:val="20"/>
          <w:lang w:val="en-US"/>
        </w:rPr>
        <w:t>).</w:t>
      </w:r>
    </w:p>
    <w:p w14:paraId="7853E24A" w14:textId="77777777" w:rsidR="00941AF4" w:rsidRPr="000A6BA9" w:rsidRDefault="00801D25" w:rsidP="00925C17">
      <w:pPr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  <w:r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ED65F2"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   </w:t>
      </w:r>
      <w:r w:rsidR="008B5BC7"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All the gravity aspects together provide thorough information about </w:t>
      </w:r>
      <w:r w:rsidR="0008262B"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the </w:t>
      </w:r>
      <w:r w:rsidR="008B5BC7" w:rsidRPr="00FC57EC">
        <w:rPr>
          <w:rFonts w:ascii="Times New Roman" w:hAnsi="Times New Roman" w:cs="Times New Roman"/>
          <w:bCs/>
          <w:sz w:val="20"/>
          <w:szCs w:val="20"/>
          <w:lang w:val="en-US"/>
        </w:rPr>
        <w:t>density anomaly due to the causative body</w:t>
      </w:r>
      <w:r w:rsidR="00BD0890"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that is</w:t>
      </w:r>
      <w:r w:rsidR="008B5BC7"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more complete than</w:t>
      </w:r>
      <w:r w:rsidR="00BD0890" w:rsidRPr="00FC57EC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="008B5BC7"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for example</w:t>
      </w:r>
      <w:r w:rsidR="00BD0890" w:rsidRPr="00FC57EC"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="008B5BC7"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BD0890" w:rsidRPr="00FC57EC">
        <w:rPr>
          <w:rFonts w:ascii="Times New Roman" w:hAnsi="Times New Roman" w:cs="Times New Roman"/>
          <w:bCs/>
          <w:sz w:val="20"/>
          <w:szCs w:val="20"/>
          <w:lang w:val="en-US"/>
        </w:rPr>
        <w:t>information that the</w:t>
      </w:r>
      <w:r w:rsidR="008B5BC7" w:rsidRPr="00FC57E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traditional and usual gravity anomalies themselves could yield.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The set of gravity aspects informs about location, shape, orientation, a tendency to </w:t>
      </w:r>
      <w:r w:rsidR="00BD0890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a 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>2D or 3D pattern,</w:t>
      </w:r>
      <w:r w:rsidR="00BD0890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and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stress tendencies and may partly simulate “dynamic information” although the input data are always the same – those harmonic geopotential coefficients </w:t>
      </w:r>
      <w:proofErr w:type="gramStart"/>
      <w:r w:rsidR="00CD4797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C’</w:t>
      </w:r>
      <w:r w:rsidR="00CD4797" w:rsidRPr="000A6BA9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proofErr w:type="gramEnd"/>
      <w:r w:rsidR="00CD4797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CD4797" w:rsidRPr="000A6BA9">
        <w:rPr>
          <w:rFonts w:asciiTheme="majorBidi" w:hAnsiTheme="majorBidi" w:cstheme="majorBidi"/>
          <w:sz w:val="20"/>
          <w:szCs w:val="20"/>
          <w:lang w:val="en-US"/>
        </w:rPr>
        <w:t xml:space="preserve">and </w:t>
      </w:r>
      <w:r w:rsidR="00CD4797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>S</w:t>
      </w:r>
      <w:r w:rsidR="00CD4797" w:rsidRPr="000A6BA9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l,m</w:t>
      </w:r>
      <w:r w:rsidR="00CD4797"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8B5BC7" w:rsidRPr="00FC57EC">
        <w:rPr>
          <w:rFonts w:asciiTheme="majorBidi" w:hAnsiTheme="majorBidi" w:cstheme="majorBidi"/>
          <w:bCs/>
          <w:sz w:val="20"/>
          <w:szCs w:val="20"/>
          <w:lang w:val="en-US"/>
        </w:rPr>
        <w:t>of a</w:t>
      </w:r>
      <w:r w:rsidR="008B5BC7" w:rsidRPr="009C066B">
        <w:rPr>
          <w:rFonts w:asciiTheme="majorBidi" w:hAnsiTheme="majorBidi" w:cstheme="majorBidi"/>
          <w:bCs/>
          <w:sz w:val="20"/>
          <w:szCs w:val="20"/>
          <w:lang w:val="en-US"/>
        </w:rPr>
        <w:t xml:space="preserve"> static</w:t>
      </w:r>
      <w:r w:rsidR="00CD4797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gravity field model.</w:t>
      </w:r>
      <w:r w:rsidR="00941AF4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The whole theory is arranged in such a way that we cannot use </w:t>
      </w:r>
      <w:r w:rsidR="00BD0890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any </w:t>
      </w:r>
      <w:r w:rsidR="00941AF4" w:rsidRPr="00FC57EC">
        <w:rPr>
          <w:rFonts w:asciiTheme="majorBidi" w:hAnsiTheme="majorBidi" w:cstheme="majorBidi"/>
          <w:bCs/>
          <w:sz w:val="20"/>
          <w:szCs w:val="20"/>
          <w:lang w:val="en-US"/>
        </w:rPr>
        <w:t>input</w:t>
      </w:r>
      <w:r w:rsidR="00BD0890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other</w:t>
      </w:r>
      <w:r w:rsidR="00941AF4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than the harmonic coefficients of a gravity model.</w:t>
      </w:r>
    </w:p>
    <w:p w14:paraId="451D36DB" w14:textId="77777777" w:rsidR="00FD23A0" w:rsidRPr="000A6BA9" w:rsidRDefault="00801D25" w:rsidP="00925C17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FC57EC">
        <w:rPr>
          <w:rFonts w:asciiTheme="majorBidi" w:hAnsiTheme="majorBidi" w:cstheme="majorBidi"/>
          <w:bCs/>
          <w:sz w:val="20"/>
          <w:szCs w:val="20"/>
          <w:lang w:val="en-US"/>
        </w:rPr>
        <w:lastRenderedPageBreak/>
        <w:t xml:space="preserve"> </w:t>
      </w:r>
      <w:r w:rsidR="00ED65F2" w:rsidRPr="00FC57EC">
        <w:rPr>
          <w:rFonts w:asciiTheme="majorBidi" w:hAnsiTheme="majorBidi" w:cstheme="majorBidi"/>
          <w:bCs/>
          <w:sz w:val="20"/>
          <w:szCs w:val="20"/>
          <w:lang w:val="en-US"/>
        </w:rPr>
        <w:t xml:space="preserve">  </w:t>
      </w:r>
      <w:r w:rsidRPr="000A6BA9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The spherical approximation of the </w:t>
      </w:r>
      <w:r w:rsidR="00FD23A0" w:rsidRPr="000A6BA9">
        <w:rPr>
          <w:rFonts w:asciiTheme="majorBidi" w:hAnsiTheme="majorBidi" w:cstheme="majorBidi"/>
          <w:i/>
          <w:sz w:val="20"/>
          <w:szCs w:val="20"/>
          <w:lang w:val="en-US"/>
        </w:rPr>
        <w:t>gravity anomaly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FD23A0" w:rsidRPr="000A6BA9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Δg 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>(free air</w:t>
      </w:r>
      <w:r w:rsidR="00941AF4" w:rsidRPr="000A6BA9">
        <w:rPr>
          <w:rFonts w:asciiTheme="majorBidi" w:hAnsiTheme="majorBidi" w:cstheme="majorBidi"/>
          <w:sz w:val="20"/>
          <w:szCs w:val="20"/>
          <w:lang w:val="en-US"/>
        </w:rPr>
        <w:t>, wi</w:t>
      </w:r>
      <w:r w:rsidR="009A2B16" w:rsidRPr="000A6BA9">
        <w:rPr>
          <w:rFonts w:asciiTheme="majorBidi" w:hAnsiTheme="majorBidi" w:cstheme="majorBidi"/>
          <w:sz w:val="20"/>
          <w:szCs w:val="20"/>
          <w:lang w:val="en-US"/>
        </w:rPr>
        <w:t>t</w:t>
      </w:r>
      <w:r w:rsidR="00941AF4" w:rsidRPr="000A6BA9">
        <w:rPr>
          <w:rFonts w:asciiTheme="majorBidi" w:hAnsiTheme="majorBidi" w:cstheme="majorBidi"/>
          <w:sz w:val="20"/>
          <w:szCs w:val="20"/>
          <w:lang w:val="en-US"/>
        </w:rPr>
        <w:t>hout any geophysical model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) is computed </w:t>
      </w:r>
      <w:r w:rsidR="00421E08" w:rsidRPr="000A6BA9">
        <w:rPr>
          <w:rFonts w:asciiTheme="majorBidi" w:hAnsiTheme="majorBidi" w:cstheme="majorBidi"/>
          <w:sz w:val="20"/>
          <w:szCs w:val="20"/>
          <w:lang w:val="en-US"/>
        </w:rPr>
        <w:t xml:space="preserve">as the first radial derivative of </w:t>
      </w:r>
      <w:r w:rsidR="00421E08" w:rsidRPr="000A6BA9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421E08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C731E3" w:rsidRPr="000A6BA9">
        <w:rPr>
          <w:rFonts w:asciiTheme="majorBidi" w:hAnsiTheme="majorBidi" w:cstheme="majorBidi"/>
          <w:sz w:val="20"/>
          <w:szCs w:val="20"/>
          <w:lang w:val="en-US"/>
        </w:rPr>
        <w:t>by</w:t>
      </w:r>
    </w:p>
    <w:p w14:paraId="0CCE40B6" w14:textId="77777777" w:rsidR="00FB6192" w:rsidRPr="00FC57EC" w:rsidRDefault="00FB6192" w:rsidP="00925C17">
      <w:pPr>
        <w:spacing w:after="0" w:line="240" w:lineRule="auto"/>
        <w:jc w:val="both"/>
        <w:rPr>
          <w:rFonts w:asciiTheme="majorBidi" w:hAnsiTheme="majorBidi" w:cstheme="majorBidi"/>
          <w:bCs/>
          <w:sz w:val="20"/>
          <w:szCs w:val="20"/>
          <w:lang w:val="en-US"/>
        </w:rPr>
      </w:pPr>
    </w:p>
    <w:p w14:paraId="5F952EBA" w14:textId="77777777" w:rsidR="00925C17" w:rsidRPr="000A6BA9" w:rsidRDefault="00FB6192" w:rsidP="005A0512">
      <w:pPr>
        <w:autoSpaceDE w:val="0"/>
        <w:autoSpaceDN w:val="0"/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                               </w:t>
      </w:r>
      <w:r w:rsidR="00801D25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     </w:t>
      </w:r>
      <m:oMath>
        <m:r>
          <w:rPr>
            <w:rFonts w:ascii="Cambria Math" w:hAnsi="Cambria Math" w:cstheme="majorBidi"/>
            <w:sz w:val="20"/>
            <w:szCs w:val="20"/>
            <w:lang w:val="en-US"/>
          </w:rPr>
          <m:t>∆g=-</m:t>
        </m:r>
        <m:f>
          <m:fPr>
            <m:ctrlPr>
              <w:rPr>
                <w:rFonts w:ascii="Cambria Math" w:hAnsi="Cambria Math" w:cstheme="majorBidi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theme="majorBidi"/>
                <w:sz w:val="20"/>
                <w:szCs w:val="20"/>
                <w:lang w:val="en-US"/>
              </w:rPr>
              <m:t>∂T</m:t>
            </m:r>
          </m:num>
          <m:den>
            <m:r>
              <w:rPr>
                <w:rFonts w:ascii="Cambria Math" w:hAnsi="Cambria Math" w:cstheme="majorBidi"/>
                <w:sz w:val="20"/>
                <w:szCs w:val="20"/>
                <w:lang w:val="en-US"/>
              </w:rPr>
              <m:t>∂r</m:t>
            </m:r>
          </m:den>
        </m:f>
        <m:r>
          <w:rPr>
            <w:rFonts w:ascii="Cambria Math" w:hAnsi="Cambria Math" w:cstheme="majorBidi"/>
            <w:sz w:val="20"/>
            <w:szCs w:val="20"/>
            <w:lang w:val="en-US"/>
          </w:rPr>
          <m:t>-2</m:t>
        </m:r>
        <m:f>
          <m:fPr>
            <m:ctrlPr>
              <w:rPr>
                <w:rFonts w:ascii="Cambria Math" w:hAnsi="Cambria Math" w:cstheme="majorBidi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theme="majorBidi"/>
                <w:sz w:val="20"/>
                <w:szCs w:val="20"/>
                <w:lang w:val="en-US"/>
              </w:rPr>
              <m:t>T</m:t>
            </m:r>
          </m:num>
          <m:den>
            <m:r>
              <w:rPr>
                <w:rFonts w:ascii="Cambria Math" w:hAnsi="Cambria Math" w:cstheme="majorBidi"/>
                <w:sz w:val="20"/>
                <w:szCs w:val="20"/>
                <w:lang w:val="en-US"/>
              </w:rPr>
              <m:t>r</m:t>
            </m:r>
          </m:den>
        </m:f>
      </m:oMath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5A0512" w:rsidRPr="000A6BA9">
        <w:rPr>
          <w:rFonts w:asciiTheme="majorBidi" w:hAnsiTheme="majorBidi" w:cstheme="majorBidi"/>
          <w:sz w:val="20"/>
          <w:szCs w:val="20"/>
          <w:lang w:val="en-US"/>
        </w:rPr>
        <w:t>.</w:t>
      </w:r>
      <w:r w:rsidR="00801D25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   </w:t>
      </w:r>
      <w:r w:rsidRPr="000A6BA9">
        <w:rPr>
          <w:rFonts w:asciiTheme="majorBidi" w:hAnsiTheme="majorBidi" w:cstheme="majorBidi"/>
          <w:sz w:val="20"/>
          <w:szCs w:val="20"/>
          <w:lang w:val="en-US"/>
        </w:rPr>
        <w:t xml:space="preserve">                                     </w:t>
      </w:r>
      <w:r w:rsidR="00925C17" w:rsidRPr="000A6BA9">
        <w:rPr>
          <w:rFonts w:asciiTheme="majorBidi" w:hAnsiTheme="majorBidi" w:cstheme="majorBidi"/>
          <w:sz w:val="20"/>
          <w:szCs w:val="20"/>
          <w:lang w:val="en-US"/>
        </w:rPr>
        <w:t>(</w:t>
      </w:r>
      <w:r w:rsidR="00ED65F2" w:rsidRPr="000A6BA9">
        <w:rPr>
          <w:rFonts w:asciiTheme="majorBidi" w:hAnsiTheme="majorBidi" w:cstheme="majorBidi"/>
          <w:sz w:val="20"/>
          <w:szCs w:val="20"/>
          <w:lang w:val="en-US"/>
        </w:rPr>
        <w:t>A</w:t>
      </w:r>
      <w:r w:rsidR="00925C17" w:rsidRPr="000A6BA9">
        <w:rPr>
          <w:rFonts w:asciiTheme="majorBidi" w:hAnsiTheme="majorBidi" w:cstheme="majorBidi"/>
          <w:sz w:val="20"/>
          <w:szCs w:val="20"/>
          <w:lang w:val="en-US"/>
        </w:rPr>
        <w:t>2)</w:t>
      </w:r>
      <w:r w:rsidR="00FD23A0" w:rsidRPr="000A6BA9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792E80A4" w14:textId="77777777" w:rsidR="00387940" w:rsidRPr="000A6BA9" w:rsidRDefault="00387940" w:rsidP="00925C17">
      <w:pPr>
        <w:autoSpaceDE w:val="0"/>
        <w:autoSpaceDN w:val="0"/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</w:p>
    <w:p w14:paraId="080A0313" w14:textId="77777777" w:rsidR="00CD4797" w:rsidRPr="000A6BA9" w:rsidRDefault="0033019C" w:rsidP="00EC161D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0A6BA9">
        <w:rPr>
          <w:rFonts w:asciiTheme="majorBidi" w:hAnsiTheme="majorBidi" w:cstheme="majorBidi"/>
          <w:sz w:val="20"/>
          <w:szCs w:val="20"/>
        </w:rPr>
        <w:t xml:space="preserve">Instead </w:t>
      </w:r>
      <w:r w:rsidR="006270CA" w:rsidRPr="000A6BA9">
        <w:rPr>
          <w:rFonts w:asciiTheme="majorBidi" w:hAnsiTheme="majorBidi" w:cstheme="majorBidi"/>
          <w:sz w:val="20"/>
          <w:szCs w:val="20"/>
        </w:rPr>
        <w:t xml:space="preserve">of </w:t>
      </w:r>
      <w:r w:rsidR="00421E08" w:rsidRPr="000A6BA9">
        <w:rPr>
          <w:rFonts w:asciiTheme="majorBidi" w:hAnsiTheme="majorBidi" w:cstheme="majorBidi"/>
          <w:sz w:val="20"/>
          <w:szCs w:val="20"/>
        </w:rPr>
        <w:t>(</w:t>
      </w:r>
      <w:r w:rsidR="00ED65F2" w:rsidRPr="000A6BA9">
        <w:rPr>
          <w:rFonts w:asciiTheme="majorBidi" w:hAnsiTheme="majorBidi" w:cstheme="majorBidi"/>
          <w:sz w:val="20"/>
          <w:szCs w:val="20"/>
        </w:rPr>
        <w:t>A</w:t>
      </w:r>
      <w:r w:rsidR="00421E08" w:rsidRPr="000A6BA9">
        <w:rPr>
          <w:rFonts w:asciiTheme="majorBidi" w:hAnsiTheme="majorBidi" w:cstheme="majorBidi"/>
          <w:sz w:val="20"/>
          <w:szCs w:val="20"/>
        </w:rPr>
        <w:t>2)</w:t>
      </w:r>
      <w:r w:rsidR="006270CA" w:rsidRPr="000A6BA9">
        <w:rPr>
          <w:rFonts w:asciiTheme="majorBidi" w:hAnsiTheme="majorBidi" w:cstheme="majorBidi"/>
          <w:sz w:val="20"/>
          <w:szCs w:val="20"/>
        </w:rPr>
        <w:t>,</w:t>
      </w:r>
      <w:r w:rsidR="00421E08" w:rsidRPr="000A6BA9">
        <w:rPr>
          <w:rFonts w:asciiTheme="majorBidi" w:hAnsiTheme="majorBidi" w:cstheme="majorBidi"/>
          <w:sz w:val="20"/>
          <w:szCs w:val="20"/>
        </w:rPr>
        <w:t xml:space="preserve"> </w:t>
      </w:r>
      <w:r w:rsidRPr="000A6BA9">
        <w:rPr>
          <w:rFonts w:asciiTheme="majorBidi" w:hAnsiTheme="majorBidi" w:cstheme="majorBidi"/>
          <w:sz w:val="20"/>
          <w:szCs w:val="20"/>
        </w:rPr>
        <w:t>o</w:t>
      </w:r>
      <w:r w:rsidR="00FD23A0" w:rsidRPr="000A6BA9">
        <w:rPr>
          <w:rFonts w:asciiTheme="majorBidi" w:hAnsiTheme="majorBidi" w:cstheme="majorBidi"/>
          <w:sz w:val="20"/>
          <w:szCs w:val="20"/>
        </w:rPr>
        <w:t xml:space="preserve">ne can use the </w:t>
      </w:r>
      <w:r w:rsidR="00FD23A0" w:rsidRPr="000A6BA9">
        <w:rPr>
          <w:rFonts w:asciiTheme="majorBidi" w:hAnsiTheme="majorBidi" w:cstheme="majorBidi"/>
          <w:i/>
          <w:sz w:val="20"/>
          <w:szCs w:val="20"/>
        </w:rPr>
        <w:t>gravity disturbance</w:t>
      </w:r>
      <w:r w:rsidR="00D05ABE" w:rsidRPr="000A6BA9">
        <w:rPr>
          <w:rFonts w:asciiTheme="majorBidi" w:hAnsiTheme="majorBidi" w:cstheme="majorBidi"/>
          <w:sz w:val="20"/>
          <w:szCs w:val="20"/>
        </w:rPr>
        <w:t>, which is</w:t>
      </w:r>
      <w:r w:rsidR="00FD23A0" w:rsidRPr="000A6BA9">
        <w:rPr>
          <w:rFonts w:asciiTheme="majorBidi" w:hAnsiTheme="majorBidi" w:cstheme="majorBidi"/>
          <w:sz w:val="20"/>
          <w:szCs w:val="20"/>
        </w:rPr>
        <w:t xml:space="preserve"> as </w:t>
      </w:r>
      <w:r w:rsidR="00D05ABE" w:rsidRPr="000A6BA9">
        <w:rPr>
          <w:rFonts w:asciiTheme="majorBidi" w:hAnsiTheme="majorBidi" w:cstheme="majorBidi"/>
          <w:sz w:val="20"/>
          <w:szCs w:val="20"/>
        </w:rPr>
        <w:t>(</w:t>
      </w:r>
      <w:r w:rsidR="00ED65F2" w:rsidRPr="000A6BA9">
        <w:rPr>
          <w:rFonts w:asciiTheme="majorBidi" w:hAnsiTheme="majorBidi" w:cstheme="majorBidi"/>
          <w:sz w:val="20"/>
          <w:szCs w:val="20"/>
        </w:rPr>
        <w:t>A</w:t>
      </w:r>
      <w:r w:rsidR="00FD23A0" w:rsidRPr="000A6BA9">
        <w:rPr>
          <w:rFonts w:asciiTheme="majorBidi" w:hAnsiTheme="majorBidi" w:cstheme="majorBidi"/>
          <w:sz w:val="20"/>
          <w:szCs w:val="20"/>
        </w:rPr>
        <w:t>2</w:t>
      </w:r>
      <w:r w:rsidR="00D05ABE" w:rsidRPr="000A6BA9">
        <w:rPr>
          <w:rFonts w:asciiTheme="majorBidi" w:hAnsiTheme="majorBidi" w:cstheme="majorBidi"/>
          <w:sz w:val="20"/>
          <w:szCs w:val="20"/>
        </w:rPr>
        <w:t>)</w:t>
      </w:r>
      <w:r w:rsidR="006270CA" w:rsidRPr="000A6BA9">
        <w:rPr>
          <w:rFonts w:asciiTheme="majorBidi" w:hAnsiTheme="majorBidi" w:cstheme="majorBidi"/>
          <w:sz w:val="20"/>
          <w:szCs w:val="20"/>
        </w:rPr>
        <w:t>,</w:t>
      </w:r>
      <w:r w:rsidR="00FD23A0" w:rsidRPr="000A6BA9">
        <w:rPr>
          <w:rFonts w:asciiTheme="majorBidi" w:hAnsiTheme="majorBidi" w:cstheme="majorBidi"/>
          <w:sz w:val="20"/>
          <w:szCs w:val="20"/>
        </w:rPr>
        <w:t xml:space="preserve"> but without </w:t>
      </w:r>
      <w:r w:rsidR="00126231" w:rsidRPr="000A6BA9">
        <w:rPr>
          <w:rFonts w:asciiTheme="majorBidi" w:hAnsiTheme="majorBidi" w:cstheme="majorBidi"/>
          <w:sz w:val="20"/>
          <w:szCs w:val="20"/>
        </w:rPr>
        <w:t xml:space="preserve">the </w:t>
      </w:r>
      <w:r w:rsidR="00FD23A0" w:rsidRPr="000A6BA9">
        <w:rPr>
          <w:rFonts w:asciiTheme="majorBidi" w:hAnsiTheme="majorBidi" w:cstheme="majorBidi"/>
          <w:sz w:val="20"/>
          <w:szCs w:val="20"/>
        </w:rPr>
        <w:t>second term</w:t>
      </w:r>
      <w:r w:rsidR="00126231" w:rsidRPr="000A6BA9">
        <w:rPr>
          <w:rFonts w:asciiTheme="majorBidi" w:hAnsiTheme="majorBidi" w:cstheme="majorBidi"/>
          <w:sz w:val="20"/>
          <w:szCs w:val="20"/>
        </w:rPr>
        <w:t xml:space="preserve"> (often small)</w:t>
      </w:r>
      <w:r w:rsidR="002F0870" w:rsidRPr="000A6BA9">
        <w:rPr>
          <w:rFonts w:asciiTheme="majorBidi" w:hAnsiTheme="majorBidi" w:cstheme="majorBidi"/>
          <w:sz w:val="20"/>
          <w:szCs w:val="20"/>
        </w:rPr>
        <w:t xml:space="preserve">. </w:t>
      </w:r>
      <w:r w:rsidR="00FD23A0" w:rsidRPr="000A6BA9">
        <w:rPr>
          <w:rFonts w:asciiTheme="majorBidi" w:hAnsiTheme="majorBidi" w:cstheme="majorBidi"/>
          <w:sz w:val="20"/>
          <w:szCs w:val="20"/>
        </w:rPr>
        <w:t>The gravity anomalies/disturbances are comput</w:t>
      </w:r>
      <w:r w:rsidR="00F660F6" w:rsidRPr="000A6BA9">
        <w:rPr>
          <w:rFonts w:asciiTheme="majorBidi" w:hAnsiTheme="majorBidi" w:cstheme="majorBidi"/>
          <w:sz w:val="20"/>
          <w:szCs w:val="20"/>
        </w:rPr>
        <w:t xml:space="preserve">ed from measurements by </w:t>
      </w:r>
      <w:r w:rsidR="00421E08" w:rsidRPr="000A6BA9">
        <w:rPr>
          <w:rFonts w:asciiTheme="majorBidi" w:hAnsiTheme="majorBidi" w:cstheme="majorBidi"/>
          <w:sz w:val="20"/>
          <w:szCs w:val="20"/>
        </w:rPr>
        <w:t xml:space="preserve">ground, </w:t>
      </w:r>
      <w:r w:rsidR="00FC57EC" w:rsidRPr="00FC57EC">
        <w:rPr>
          <w:rFonts w:asciiTheme="majorBidi" w:hAnsiTheme="majorBidi" w:cstheme="majorBidi"/>
          <w:sz w:val="20"/>
          <w:szCs w:val="20"/>
        </w:rPr>
        <w:t>airplane</w:t>
      </w:r>
      <w:r w:rsidR="00421E08" w:rsidRPr="000A6BA9">
        <w:rPr>
          <w:rFonts w:asciiTheme="majorBidi" w:hAnsiTheme="majorBidi" w:cstheme="majorBidi"/>
          <w:sz w:val="20"/>
          <w:szCs w:val="20"/>
        </w:rPr>
        <w:t xml:space="preserve"> </w:t>
      </w:r>
      <w:r w:rsidR="00A13642" w:rsidRPr="000A6BA9">
        <w:rPr>
          <w:rFonts w:asciiTheme="majorBidi" w:hAnsiTheme="majorBidi" w:cstheme="majorBidi"/>
          <w:sz w:val="20"/>
          <w:szCs w:val="20"/>
        </w:rPr>
        <w:t>or</w:t>
      </w:r>
      <w:r w:rsidR="00421E08" w:rsidRPr="000A6BA9">
        <w:rPr>
          <w:rFonts w:asciiTheme="majorBidi" w:hAnsiTheme="majorBidi" w:cstheme="majorBidi"/>
          <w:sz w:val="20"/>
          <w:szCs w:val="20"/>
        </w:rPr>
        <w:t xml:space="preserve"> marine </w:t>
      </w:r>
      <w:r w:rsidR="00F660F6" w:rsidRPr="000A6BA9">
        <w:rPr>
          <w:rFonts w:asciiTheme="majorBidi" w:hAnsiTheme="majorBidi" w:cstheme="majorBidi"/>
          <w:sz w:val="20"/>
          <w:szCs w:val="20"/>
        </w:rPr>
        <w:t>gravimet</w:t>
      </w:r>
      <w:r w:rsidR="00421E08" w:rsidRPr="000A6BA9">
        <w:rPr>
          <w:rFonts w:asciiTheme="majorBidi" w:hAnsiTheme="majorBidi" w:cstheme="majorBidi"/>
          <w:sz w:val="20"/>
          <w:szCs w:val="20"/>
        </w:rPr>
        <w:t xml:space="preserve">ers </w:t>
      </w:r>
      <w:r w:rsidR="00FD23A0" w:rsidRPr="000A6BA9">
        <w:rPr>
          <w:rFonts w:asciiTheme="majorBidi" w:hAnsiTheme="majorBidi" w:cstheme="majorBidi"/>
          <w:sz w:val="20"/>
          <w:szCs w:val="20"/>
        </w:rPr>
        <w:t>or derived from measurements performed by means of satellite altimetry.</w:t>
      </w:r>
      <w:r w:rsidR="00900AF7" w:rsidRPr="000A6BA9">
        <w:rPr>
          <w:rFonts w:asciiTheme="majorBidi" w:hAnsiTheme="majorBidi" w:cstheme="majorBidi"/>
          <w:sz w:val="20"/>
          <w:szCs w:val="20"/>
        </w:rPr>
        <w:t xml:space="preserve"> </w:t>
      </w:r>
    </w:p>
    <w:p w14:paraId="0324AE2C" w14:textId="27FEF7FB" w:rsidR="00D8463F" w:rsidRPr="009C066B" w:rsidRDefault="00801D25" w:rsidP="00830865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 </w:t>
      </w:r>
      <w:r w:rsidR="00BD0890" w:rsidRPr="009C066B">
        <w:rPr>
          <w:rFonts w:asciiTheme="majorBidi" w:hAnsiTheme="majorBidi" w:cstheme="majorBidi"/>
          <w:sz w:val="20"/>
          <w:szCs w:val="20"/>
          <w:lang w:val="en-US"/>
        </w:rPr>
        <w:t>The g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ravity gradient tensor </w:t>
      </w:r>
      <w:r w:rsidR="00FD23A0" w:rsidRPr="009C066B">
        <w:rPr>
          <w:rFonts w:asciiTheme="majorBidi" w:hAnsiTheme="majorBidi" w:cstheme="majorBidi"/>
          <w:b/>
          <w:sz w:val="20"/>
          <w:szCs w:val="20"/>
          <w:lang w:val="en-US"/>
        </w:rPr>
        <w:t>Γ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(</w:t>
      </w:r>
      <w:r w:rsidR="006270CA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Marussi tensor</w:t>
      </w:r>
      <w:r w:rsidR="00CD4797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CD4797" w:rsidRPr="009C066B">
        <w:rPr>
          <w:rFonts w:asciiTheme="majorBidi" w:hAnsiTheme="majorBidi" w:cstheme="majorBidi"/>
          <w:sz w:val="20"/>
          <w:szCs w:val="20"/>
          <w:lang w:val="en-US"/>
        </w:rPr>
        <w:t>or simply the</w:t>
      </w:r>
      <w:r w:rsidR="00CD4797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CD4797" w:rsidRPr="009C066B">
        <w:rPr>
          <w:rStyle w:val="Emphasis"/>
          <w:rFonts w:asciiTheme="majorBidi" w:hAnsiTheme="majorBidi" w:cstheme="majorBidi"/>
          <w:sz w:val="20"/>
          <w:szCs w:val="20"/>
          <w:lang w:val="en-US"/>
        </w:rPr>
        <w:t>gravity tensor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) is a tensor of the second derivatives of the disturbing potential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 of the </w:t>
      </w:r>
      <w:r w:rsidR="00FC57EC">
        <w:rPr>
          <w:rFonts w:asciiTheme="majorBidi" w:hAnsiTheme="majorBidi" w:cstheme="majorBidi"/>
          <w:sz w:val="20"/>
          <w:szCs w:val="20"/>
          <w:lang w:val="en-US"/>
        </w:rPr>
        <w:t xml:space="preserve">gravity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field model</w:t>
      </w:r>
      <w:r w:rsidR="00D8463F" w:rsidRPr="009C066B">
        <w:rPr>
          <w:rFonts w:asciiTheme="majorBidi" w:hAnsiTheme="majorBidi" w:cstheme="majorBidi"/>
          <w:sz w:val="20"/>
          <w:szCs w:val="20"/>
          <w:lang w:val="en-US"/>
        </w:rPr>
        <w:t xml:space="preserve">. </w:t>
      </w:r>
      <w:r w:rsidR="00BD089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CD4797" w:rsidRPr="009C066B">
        <w:rPr>
          <w:rFonts w:asciiTheme="majorBidi" w:hAnsiTheme="majorBidi" w:cstheme="majorBidi"/>
          <w:sz w:val="20"/>
          <w:szCs w:val="20"/>
          <w:lang w:val="en-US"/>
        </w:rPr>
        <w:t>Marussi tensor was considered the cent</w:t>
      </w:r>
      <w:r w:rsidR="009C066B">
        <w:rPr>
          <w:rFonts w:asciiTheme="majorBidi" w:hAnsiTheme="majorBidi" w:cstheme="majorBidi"/>
          <w:sz w:val="20"/>
          <w:szCs w:val="20"/>
          <w:lang w:val="en-US"/>
        </w:rPr>
        <w:t>e</w:t>
      </w:r>
      <w:r w:rsidR="00CD4797" w:rsidRPr="009C066B">
        <w:rPr>
          <w:rFonts w:asciiTheme="majorBidi" w:hAnsiTheme="majorBidi" w:cstheme="majorBidi"/>
          <w:sz w:val="20"/>
          <w:szCs w:val="20"/>
          <w:lang w:val="en-US"/>
        </w:rPr>
        <w:t>rpiece of traditional differential geodesy;</w:t>
      </w: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CD4797" w:rsidRPr="009C066B">
        <w:rPr>
          <w:rFonts w:asciiTheme="majorBidi" w:hAnsiTheme="majorBidi" w:cstheme="majorBidi"/>
          <w:sz w:val="20"/>
          <w:szCs w:val="20"/>
          <w:lang w:val="en-US"/>
        </w:rPr>
        <w:t xml:space="preserve">up to </w:t>
      </w:r>
      <w:r w:rsidR="00BD089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CD4797" w:rsidRPr="009C066B">
        <w:rPr>
          <w:rFonts w:asciiTheme="majorBidi" w:hAnsiTheme="majorBidi" w:cstheme="majorBidi"/>
          <w:sz w:val="20"/>
          <w:szCs w:val="20"/>
          <w:lang w:val="en-US"/>
        </w:rPr>
        <w:t xml:space="preserve">second order this tensor systematically synthesizes </w:t>
      </w:r>
      <w:r w:rsidR="00FC57EC" w:rsidRPr="00FC57EC">
        <w:rPr>
          <w:rFonts w:asciiTheme="majorBidi" w:hAnsiTheme="majorBidi" w:cstheme="majorBidi"/>
          <w:sz w:val="20"/>
          <w:szCs w:val="20"/>
          <w:lang w:val="en-US"/>
        </w:rPr>
        <w:t>all</w:t>
      </w:r>
      <w:r w:rsidR="00CD4797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the dynamical and geometric properties of the Earth’s gravity field</w:t>
      </w:r>
      <w:r w:rsidR="00D8463F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(see </w:t>
      </w:r>
      <w:r w:rsidR="00D8463F" w:rsidRPr="009C066B">
        <w:rPr>
          <w:rFonts w:ascii="Times New Roman" w:hAnsi="Times New Roman" w:cs="Times New Roman"/>
          <w:bCs/>
          <w:sz w:val="20"/>
          <w:szCs w:val="20"/>
          <w:lang w:val="en-US"/>
        </w:rPr>
        <w:t>Klokočník et al.</w:t>
      </w:r>
      <w:r w:rsidR="000576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D8463F" w:rsidRPr="009C066B">
        <w:rPr>
          <w:rFonts w:ascii="Times New Roman" w:hAnsi="Times New Roman" w:cs="Times New Roman"/>
          <w:bCs/>
          <w:sz w:val="20"/>
          <w:szCs w:val="20"/>
          <w:lang w:val="en-US"/>
        </w:rPr>
        <w:t>2020 for references).</w:t>
      </w:r>
    </w:p>
    <w:p w14:paraId="313A7F4A" w14:textId="77777777" w:rsidR="00FD23A0" w:rsidRPr="009C066B" w:rsidRDefault="00D8463F" w:rsidP="00830865">
      <w:pPr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  </w:t>
      </w:r>
      <w:r w:rsidR="00CD4797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900AF7" w:rsidRPr="009C066B">
        <w:rPr>
          <w:rFonts w:asciiTheme="majorBidi" w:hAnsiTheme="majorBidi" w:cstheme="majorBidi"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he 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tensor </w:t>
      </w:r>
      <w:r w:rsidR="00ED65F2" w:rsidRPr="009C066B">
        <w:rPr>
          <w:rFonts w:asciiTheme="majorBidi" w:hAnsiTheme="majorBidi" w:cstheme="majorBidi"/>
          <w:b/>
          <w:sz w:val="20"/>
          <w:szCs w:val="20"/>
          <w:lang w:val="en-US"/>
        </w:rPr>
        <w:t>Γ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is given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in the local north-oriented reference frame 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>(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x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,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y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,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z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), where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z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has the geocentric radial direction,</w:t>
      </w:r>
      <w:r w:rsidR="00801D2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x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points to the north and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y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is directed to the west (Pedersen and Rasmussen, 1990):</w:t>
      </w:r>
      <w:r w:rsidR="00801D2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2C32014B" w14:textId="77777777" w:rsidR="00CA365D" w:rsidRPr="009C066B" w:rsidRDefault="00CA365D" w:rsidP="00830865">
      <w:pPr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</w:p>
    <w:tbl>
      <w:tblPr>
        <w:tblStyle w:val="TableGrid"/>
        <w:tblW w:w="956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"/>
        <w:gridCol w:w="5379"/>
        <w:gridCol w:w="4540"/>
        <w:gridCol w:w="674"/>
      </w:tblGrid>
      <w:tr w:rsidR="00FD23A0" w:rsidRPr="00FC57EC" w14:paraId="4F900E92" w14:textId="77777777" w:rsidTr="00FD23A0">
        <w:tc>
          <w:tcPr>
            <w:tcW w:w="303" w:type="pct"/>
          </w:tcPr>
          <w:p w14:paraId="156868B3" w14:textId="77777777" w:rsidR="00FD23A0" w:rsidRPr="009C066B" w:rsidRDefault="00801D25" w:rsidP="00925C17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  <w:r w:rsidRPr="009C066B">
              <w:rPr>
                <w:rFonts w:asciiTheme="majorBidi" w:hAnsiTheme="majorBidi" w:cstheme="majorBidi"/>
                <w:lang w:val="en-US"/>
              </w:rPr>
              <w:t xml:space="preserve"> </w:t>
            </w:r>
          </w:p>
        </w:tc>
        <w:tc>
          <w:tcPr>
            <w:tcW w:w="2385" w:type="pct"/>
            <w:vAlign w:val="center"/>
          </w:tcPr>
          <w:p w14:paraId="61855552" w14:textId="77777777" w:rsidR="00FD23A0" w:rsidRPr="009C066B" w:rsidRDefault="00FD23A0" w:rsidP="00E218D5">
            <w:pPr>
              <w:adjustRightInd w:val="0"/>
              <w:snapToGrid w:val="0"/>
              <w:spacing w:beforeLines="60" w:before="144"/>
              <w:rPr>
                <w:rFonts w:asciiTheme="majorBidi" w:hAnsiTheme="majorBidi" w:cstheme="majorBidi"/>
                <w:lang w:val="en-US"/>
              </w:rPr>
            </w:pP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val="en-US"/>
                </w:rPr>
                <m:t>Γ</m:t>
              </m:r>
            </m:oMath>
            <w:r w:rsidRPr="009C066B">
              <w:rPr>
                <w:rFonts w:asciiTheme="majorBidi" w:hAnsiTheme="majorBidi" w:cstheme="majorBidi"/>
                <w:b/>
                <w:lang w:val="en-US"/>
              </w:rPr>
              <w:t xml:space="preserve">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b/>
                      <w:i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i/>
                          <w:lang w:val="en-US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xx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xy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xz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yx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yy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yz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zx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zy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zz</m:t>
                            </m:r>
                          </m:sub>
                        </m:sSub>
                      </m:e>
                    </m:mr>
                  </m:m>
                </m:e>
              </m:d>
            </m:oMath>
            <w:r w:rsidRPr="009C066B">
              <w:rPr>
                <w:rFonts w:asciiTheme="majorBidi" w:hAnsiTheme="majorBidi" w:cstheme="majorBidi"/>
                <w:b/>
                <w:lang w:val="en-US"/>
              </w:rPr>
              <w:t xml:space="preserve">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lang w:val="en-US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theme="majorBidi"/>
                          <w:i/>
                          <w:lang w:val="en-US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∂x∂y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∂x∂z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∂y∂x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∂y∂z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∂z∂x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∂z∂y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V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lang w:val="en-US"/>
                              </w:rPr>
                              <m:t>∂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theme="majorBidi"/>
                                    <w:i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Cambria Math" w:cstheme="majorBidi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mr>
                  </m:m>
                </m:e>
              </m:d>
              <m:r>
                <w:rPr>
                  <w:rFonts w:ascii="Cambria Math" w:hAnsi="Cambria Math" w:cstheme="majorBidi"/>
                  <w:lang w:val="en-US"/>
                </w:rPr>
                <m:t xml:space="preserve"> </m:t>
              </m:r>
            </m:oMath>
            <w:r w:rsidR="00801D25" w:rsidRPr="009C066B">
              <w:rPr>
                <w:rFonts w:asciiTheme="majorBidi" w:hAnsiTheme="majorBidi" w:cstheme="majorBidi"/>
                <w:lang w:val="en-US"/>
              </w:rPr>
              <w:t xml:space="preserve">  </w:t>
            </w:r>
            <w:r w:rsidR="00FB6192" w:rsidRPr="009C066B">
              <w:rPr>
                <w:rFonts w:asciiTheme="majorBidi" w:hAnsiTheme="majorBidi" w:cstheme="majorBidi"/>
                <w:lang w:val="en-US"/>
              </w:rPr>
              <w:t xml:space="preserve">                   </w:t>
            </w:r>
            <w:r w:rsidR="00925C17" w:rsidRPr="009C066B">
              <w:rPr>
                <w:rFonts w:asciiTheme="majorBidi" w:hAnsiTheme="majorBidi" w:cstheme="majorBidi"/>
                <w:lang w:val="en-US"/>
              </w:rPr>
              <w:t>(</w:t>
            </w:r>
            <w:r w:rsidR="00ED65F2" w:rsidRPr="009C066B">
              <w:rPr>
                <w:rFonts w:asciiTheme="majorBidi" w:hAnsiTheme="majorBidi" w:cstheme="majorBidi"/>
                <w:lang w:val="en-US"/>
              </w:rPr>
              <w:t>A</w:t>
            </w:r>
            <w:r w:rsidR="00925C17" w:rsidRPr="009C066B">
              <w:rPr>
                <w:rFonts w:asciiTheme="majorBidi" w:hAnsiTheme="majorBidi" w:cstheme="majorBidi"/>
                <w:lang w:val="en-US"/>
              </w:rPr>
              <w:t>3)</w:t>
            </w:r>
            <w:r w:rsidR="00801D25" w:rsidRPr="009C066B">
              <w:rPr>
                <w:rFonts w:asciiTheme="majorBidi" w:hAnsiTheme="majorBidi" w:cstheme="majorBidi"/>
                <w:lang w:val="en-US"/>
              </w:rPr>
              <w:t xml:space="preserve">      </w:t>
            </w:r>
          </w:p>
        </w:tc>
        <w:tc>
          <w:tcPr>
            <w:tcW w:w="2013" w:type="pct"/>
            <w:vAlign w:val="center"/>
          </w:tcPr>
          <w:p w14:paraId="532710C4" w14:textId="77777777" w:rsidR="00FD23A0" w:rsidRPr="009C066B" w:rsidRDefault="00801D25" w:rsidP="00925C17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9C066B">
              <w:rPr>
                <w:rFonts w:asciiTheme="majorBidi" w:hAnsiTheme="majorBidi" w:cstheme="majorBidi"/>
                <w:lang w:val="en-US"/>
              </w:rPr>
              <w:t xml:space="preserve"> </w:t>
            </w:r>
          </w:p>
        </w:tc>
        <w:tc>
          <w:tcPr>
            <w:tcW w:w="299" w:type="pct"/>
            <w:vAlign w:val="center"/>
          </w:tcPr>
          <w:p w14:paraId="1CBB1136" w14:textId="77777777" w:rsidR="00FD23A0" w:rsidRPr="009C066B" w:rsidRDefault="00FD23A0" w:rsidP="00925C17">
            <w:pPr>
              <w:adjustRightInd w:val="0"/>
              <w:snapToGrid w:val="0"/>
              <w:jc w:val="right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FD23A0" w:rsidRPr="00FC57EC" w14:paraId="4FFCAB28" w14:textId="77777777" w:rsidTr="00FD23A0">
        <w:tc>
          <w:tcPr>
            <w:tcW w:w="303" w:type="pct"/>
            <w:vAlign w:val="center"/>
          </w:tcPr>
          <w:p w14:paraId="648BDB97" w14:textId="77777777" w:rsidR="00FD23A0" w:rsidRPr="009C066B" w:rsidRDefault="00FD23A0" w:rsidP="00E218D5">
            <w:pPr>
              <w:adjustRightInd w:val="0"/>
              <w:snapToGrid w:val="0"/>
              <w:spacing w:beforeLines="60" w:before="144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385" w:type="pct"/>
          </w:tcPr>
          <w:p w14:paraId="647426EA" w14:textId="77777777" w:rsidR="00FD23A0" w:rsidRPr="009C066B" w:rsidRDefault="00FD23A0" w:rsidP="00925C17">
            <w:pPr>
              <w:adjustRightInd w:val="0"/>
              <w:snapToGrid w:val="0"/>
              <w:rPr>
                <w:rFonts w:asciiTheme="majorBidi" w:hAnsiTheme="majorBidi" w:cstheme="majorBidi"/>
                <w:b/>
                <w:lang w:val="en-US"/>
              </w:rPr>
            </w:pPr>
          </w:p>
        </w:tc>
        <w:tc>
          <w:tcPr>
            <w:tcW w:w="2013" w:type="pct"/>
            <w:vAlign w:val="center"/>
          </w:tcPr>
          <w:p w14:paraId="5705D0E6" w14:textId="77777777" w:rsidR="00FD23A0" w:rsidRPr="009C066B" w:rsidRDefault="00FD23A0" w:rsidP="00925C17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b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152BE4FE" w14:textId="77777777" w:rsidR="00FD23A0" w:rsidRPr="009C066B" w:rsidRDefault="00FD23A0" w:rsidP="00925C17">
            <w:pPr>
              <w:adjustRightInd w:val="0"/>
              <w:snapToGrid w:val="0"/>
              <w:jc w:val="right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2B3EF0EE" w14:textId="77777777" w:rsidR="00216EC4" w:rsidRPr="009C066B" w:rsidRDefault="00801D25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ED65F2"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Outside of the </w:t>
      </w:r>
      <w:r w:rsidR="0033019C" w:rsidRPr="009C066B">
        <w:rPr>
          <w:rFonts w:asciiTheme="majorBidi" w:hAnsiTheme="majorBidi" w:cstheme="majorBidi"/>
          <w:sz w:val="20"/>
          <w:szCs w:val="20"/>
        </w:rPr>
        <w:t>body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masses </w:t>
      </w:r>
      <w:r w:rsidR="00FD23A0" w:rsidRPr="009C066B">
        <w:rPr>
          <w:rFonts w:asciiTheme="majorBidi" w:hAnsiTheme="majorBidi" w:cstheme="majorBidi"/>
          <w:b/>
          <w:sz w:val="20"/>
          <w:szCs w:val="20"/>
        </w:rPr>
        <w:t>Γ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</w:rPr>
        <w:t>satisfies Laplace’s differential equation</w:t>
      </w:r>
      <w:r w:rsidR="00C76864" w:rsidRPr="009C066B">
        <w:rPr>
          <w:rFonts w:asciiTheme="majorBidi" w:hAnsiTheme="majorBidi" w:cstheme="majorBidi"/>
          <w:sz w:val="20"/>
          <w:szCs w:val="20"/>
        </w:rPr>
        <w:t>,</w:t>
      </w:r>
      <w:r w:rsidR="00216EC4" w:rsidRPr="009C066B">
        <w:rPr>
          <w:rFonts w:asciiTheme="majorBidi" w:hAnsiTheme="majorBidi" w:cstheme="majorBidi"/>
          <w:sz w:val="20"/>
          <w:szCs w:val="20"/>
        </w:rPr>
        <w:t xml:space="preserve"> i.e.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the trace of </w:t>
      </w:r>
      <w:r w:rsidR="00BD0890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Marussi tensor </w:t>
      </w:r>
      <w:r w:rsidR="008D211B" w:rsidRPr="009C066B">
        <w:rPr>
          <w:rFonts w:asciiTheme="majorBidi" w:hAnsiTheme="majorBidi" w:cstheme="majorBidi"/>
          <w:sz w:val="20"/>
          <w:szCs w:val="20"/>
        </w:rPr>
        <w:t>(</w:t>
      </w:r>
      <w:r w:rsidR="00D8463F" w:rsidRPr="009C066B">
        <w:rPr>
          <w:rFonts w:asciiTheme="majorBidi" w:hAnsiTheme="majorBidi" w:cstheme="majorBidi"/>
          <w:sz w:val="20"/>
          <w:szCs w:val="20"/>
        </w:rPr>
        <w:t>A</w:t>
      </w:r>
      <w:r w:rsidR="008D211B" w:rsidRPr="009C066B">
        <w:rPr>
          <w:rFonts w:asciiTheme="majorBidi" w:hAnsiTheme="majorBidi" w:cstheme="majorBidi"/>
          <w:sz w:val="20"/>
          <w:szCs w:val="20"/>
        </w:rPr>
        <w:t xml:space="preserve">3)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is zero. </w:t>
      </w:r>
      <w:r w:rsidR="00216EC4" w:rsidRPr="009C066B">
        <w:rPr>
          <w:rFonts w:asciiTheme="majorBidi" w:hAnsiTheme="majorBidi" w:cstheme="majorBidi"/>
          <w:sz w:val="20"/>
          <w:szCs w:val="20"/>
        </w:rPr>
        <w:t>The t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ensor </w:t>
      </w:r>
      <w:r w:rsidR="00FD23A0" w:rsidRPr="009C066B">
        <w:rPr>
          <w:rFonts w:asciiTheme="majorBidi" w:hAnsiTheme="majorBidi" w:cstheme="majorBidi"/>
          <w:b/>
          <w:sz w:val="20"/>
          <w:szCs w:val="20"/>
        </w:rPr>
        <w:t>Γ</w:t>
      </w:r>
      <w:r w:rsidR="00FD23A0" w:rsidRPr="009C066B"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</w:rPr>
        <w:t>is symmetric</w:t>
      </w:r>
      <w:r w:rsidR="00B06278" w:rsidRPr="009C066B">
        <w:rPr>
          <w:rFonts w:asciiTheme="majorBidi" w:hAnsiTheme="majorBidi" w:cstheme="majorBidi"/>
          <w:sz w:val="20"/>
          <w:szCs w:val="20"/>
        </w:rPr>
        <w:t xml:space="preserve"> (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>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yx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>=T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xy</w:t>
      </w:r>
      <w:r w:rsidR="00B06278" w:rsidRPr="009C066B">
        <w:rPr>
          <w:rFonts w:asciiTheme="majorBidi" w:hAnsiTheme="majorBidi" w:cstheme="majorBidi"/>
          <w:sz w:val="20"/>
          <w:szCs w:val="20"/>
        </w:rPr>
        <w:t>,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 xml:space="preserve"> 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zx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>=T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xz</w:t>
      </w:r>
      <w:r w:rsidR="00B06278" w:rsidRPr="009C066B">
        <w:rPr>
          <w:rFonts w:asciiTheme="majorBidi" w:hAnsiTheme="majorBidi" w:cstheme="majorBidi"/>
          <w:sz w:val="20"/>
          <w:szCs w:val="20"/>
        </w:rPr>
        <w:t>,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 xml:space="preserve"> 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zy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>=T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yz</w:t>
      </w:r>
      <w:r w:rsidR="00B06278" w:rsidRPr="009C066B">
        <w:rPr>
          <w:rFonts w:asciiTheme="majorBidi" w:hAnsiTheme="majorBidi" w:cstheme="majorBidi"/>
          <w:sz w:val="20"/>
          <w:szCs w:val="20"/>
        </w:rPr>
        <w:t>) and harmonic (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>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xx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>+T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yy</w:t>
      </w:r>
      <w:r w:rsidR="00B06278" w:rsidRPr="009C066B">
        <w:rPr>
          <w:rFonts w:asciiTheme="majorBidi" w:hAnsiTheme="majorBidi" w:cstheme="majorBidi"/>
          <w:i/>
          <w:sz w:val="20"/>
          <w:szCs w:val="20"/>
        </w:rPr>
        <w:t>+T</w:t>
      </w:r>
      <w:r w:rsidR="00B06278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>zz</w:t>
      </w:r>
      <w:r w:rsidR="00D8463F" w:rsidRPr="009C066B">
        <w:rPr>
          <w:rFonts w:asciiTheme="majorBidi" w:hAnsiTheme="majorBidi" w:cstheme="majorBidi"/>
          <w:i/>
          <w:sz w:val="20"/>
          <w:szCs w:val="20"/>
          <w:vertAlign w:val="subscript"/>
        </w:rPr>
        <w:t xml:space="preserve"> </w:t>
      </w:r>
      <w:r w:rsidR="00B06278" w:rsidRPr="009C066B">
        <w:rPr>
          <w:rFonts w:asciiTheme="majorBidi" w:hAnsiTheme="majorBidi" w:cstheme="majorBidi"/>
          <w:sz w:val="20"/>
          <w:szCs w:val="20"/>
        </w:rPr>
        <w:t>=</w:t>
      </w:r>
      <w:r w:rsidR="00D8463F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B06278" w:rsidRPr="009C066B">
        <w:rPr>
          <w:rFonts w:asciiTheme="majorBidi" w:hAnsiTheme="majorBidi" w:cstheme="majorBidi"/>
          <w:sz w:val="20"/>
          <w:szCs w:val="20"/>
        </w:rPr>
        <w:t>0)</w:t>
      </w:r>
      <w:r w:rsidR="00216EC4" w:rsidRPr="009C066B">
        <w:rPr>
          <w:rFonts w:asciiTheme="majorBidi" w:hAnsiTheme="majorBidi" w:cstheme="majorBidi"/>
          <w:sz w:val="20"/>
          <w:szCs w:val="20"/>
        </w:rPr>
        <w:t>; it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contains </w:t>
      </w:r>
      <w:r w:rsidR="00B06278" w:rsidRPr="009C066B">
        <w:rPr>
          <w:rFonts w:asciiTheme="majorBidi" w:hAnsiTheme="majorBidi" w:cstheme="majorBidi"/>
          <w:sz w:val="20"/>
          <w:szCs w:val="20"/>
        </w:rPr>
        <w:t xml:space="preserve">nine components, but </w:t>
      </w:r>
      <w:r w:rsidR="00FD23A0" w:rsidRPr="009C066B">
        <w:rPr>
          <w:rFonts w:asciiTheme="majorBidi" w:hAnsiTheme="majorBidi" w:cstheme="majorBidi"/>
          <w:sz w:val="20"/>
          <w:szCs w:val="20"/>
        </w:rPr>
        <w:t>just five</w:t>
      </w:r>
      <w:r w:rsidR="00216EC4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linearly independent components. </w:t>
      </w:r>
    </w:p>
    <w:p w14:paraId="28AD944F" w14:textId="77777777" w:rsidR="00830DDB" w:rsidRPr="009C066B" w:rsidRDefault="00801D25" w:rsidP="00C76864">
      <w:pPr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 </w:t>
      </w:r>
      <w:r w:rsidR="00FC57EC">
        <w:rPr>
          <w:rFonts w:asciiTheme="majorBidi" w:hAnsiTheme="majorBidi" w:cstheme="majorBidi"/>
          <w:sz w:val="20"/>
          <w:szCs w:val="20"/>
          <w:lang w:val="en-US"/>
        </w:rPr>
        <w:t xml:space="preserve">Gravity </w:t>
      </w:r>
      <w:r w:rsidR="00830DDB" w:rsidRPr="009C066B">
        <w:rPr>
          <w:rFonts w:asciiTheme="majorBidi" w:hAnsiTheme="majorBidi" w:cstheme="majorBidi"/>
          <w:sz w:val="20"/>
          <w:szCs w:val="20"/>
          <w:lang w:val="en-US"/>
        </w:rPr>
        <w:t xml:space="preserve">gradiometry is the measurements of </w:t>
      </w:r>
      <w:r w:rsidR="00830DDB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830DDB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ij</w:t>
      </w:r>
      <w:r w:rsidR="00830DDB" w:rsidRPr="009C066B">
        <w:rPr>
          <w:rFonts w:asciiTheme="majorBidi" w:hAnsiTheme="majorBidi" w:cstheme="majorBidi"/>
          <w:sz w:val="20"/>
          <w:szCs w:val="20"/>
          <w:lang w:val="en-US"/>
        </w:rPr>
        <w:t xml:space="preserve">. </w:t>
      </w:r>
      <w:r w:rsidR="00D8463F" w:rsidRPr="009C066B">
        <w:rPr>
          <w:rFonts w:asciiTheme="majorBidi" w:hAnsiTheme="majorBidi" w:cstheme="majorBidi"/>
          <w:sz w:val="20"/>
          <w:szCs w:val="20"/>
          <w:lang w:val="en-US"/>
        </w:rPr>
        <w:t>The g</w:t>
      </w:r>
      <w:r w:rsidR="00830DDB" w:rsidRPr="009C066B">
        <w:rPr>
          <w:rFonts w:asciiTheme="majorBidi" w:hAnsiTheme="majorBidi" w:cstheme="majorBidi"/>
          <w:sz w:val="20"/>
          <w:szCs w:val="20"/>
          <w:lang w:val="en-US"/>
        </w:rPr>
        <w:t xml:space="preserve">ravimeters measure the first derivative of </w:t>
      </w:r>
      <w:r w:rsidR="00522458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830DDB" w:rsidRPr="009C066B">
        <w:rPr>
          <w:rFonts w:asciiTheme="majorBidi" w:hAnsiTheme="majorBidi" w:cstheme="majorBidi"/>
          <w:sz w:val="20"/>
          <w:szCs w:val="20"/>
          <w:lang w:val="en-US"/>
        </w:rPr>
        <w:t xml:space="preserve">, i.e. the accelerations </w:t>
      </w:r>
      <w:r w:rsidR="00830DDB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Δg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>,</w:t>
      </w:r>
      <w:r w:rsidR="00D8463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the gradiometers measure the second derivatives of </w:t>
      </w:r>
      <w:r w:rsidR="00522458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. From the actual formulae for their computation </w:t>
      </w:r>
      <w:r w:rsidR="00D8463F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(elsewhere) 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one can see that the </w:t>
      </w:r>
      <w:r w:rsidR="00FC57EC">
        <w:rPr>
          <w:rFonts w:asciiTheme="majorBidi" w:hAnsiTheme="majorBidi" w:cstheme="majorBidi"/>
          <w:iCs/>
          <w:sz w:val="20"/>
          <w:szCs w:val="20"/>
          <w:lang w:val="en-US"/>
        </w:rPr>
        <w:t xml:space="preserve">gravity 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>gradients are more sensitive to the close-by mass distribution (density anomalies) tha</w:t>
      </w:r>
      <w:r w:rsidR="00C70020" w:rsidRPr="009C066B">
        <w:rPr>
          <w:rFonts w:asciiTheme="majorBidi" w:hAnsiTheme="majorBidi" w:cstheme="majorBidi"/>
          <w:iCs/>
          <w:sz w:val="20"/>
          <w:szCs w:val="20"/>
          <w:lang w:val="en-US"/>
        </w:rPr>
        <w:t>n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the </w:t>
      </w:r>
      <w:r w:rsidR="00FC57EC">
        <w:rPr>
          <w:rFonts w:asciiTheme="majorBidi" w:hAnsiTheme="majorBidi" w:cstheme="majorBidi"/>
          <w:iCs/>
          <w:sz w:val="20"/>
          <w:szCs w:val="20"/>
          <w:lang w:val="en-US"/>
        </w:rPr>
        <w:t xml:space="preserve">gravity 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accelerations. </w:t>
      </w:r>
    </w:p>
    <w:p w14:paraId="261F56DE" w14:textId="77777777" w:rsidR="00AD0CA8" w:rsidRPr="009C066B" w:rsidRDefault="00ED65F2" w:rsidP="00EF5C21">
      <w:pPr>
        <w:spacing w:after="0" w:line="240" w:lineRule="auto"/>
        <w:jc w:val="both"/>
        <w:rPr>
          <w:rFonts w:asciiTheme="majorBidi" w:hAnsiTheme="majorBidi" w:cstheme="majorBidi"/>
          <w:iCs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lastRenderedPageBreak/>
        <w:t xml:space="preserve">    </w:t>
      </w:r>
      <w:r w:rsidR="00801D25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</w:t>
      </w:r>
      <w:r w:rsidR="00AD0CA8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Terrestrial gradiometers 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(torse balances) to measure </w:t>
      </w:r>
      <w:r w:rsidR="00830DDB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830DDB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ij</w:t>
      </w:r>
      <w:r w:rsidR="00830DD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AD0CA8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are known from geophysics (see any textbook), but </w:t>
      </w:r>
      <w:r w:rsidR="00FD0FCD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they </w:t>
      </w:r>
      <w:r w:rsidR="00AD0CA8" w:rsidRPr="009C066B">
        <w:rPr>
          <w:rFonts w:asciiTheme="majorBidi" w:hAnsiTheme="majorBidi" w:cstheme="majorBidi"/>
          <w:iCs/>
          <w:sz w:val="20"/>
          <w:szCs w:val="20"/>
          <w:lang w:val="en-US"/>
        </w:rPr>
        <w:t>were not too successful in practical use (too noisy). Now, owing to technical progress, they can successfully</w:t>
      </w:r>
      <w:r w:rsidR="00C7002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be used for</w:t>
      </w:r>
      <w:r w:rsidR="00AD0CA8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measure</w:t>
      </w:r>
      <w:r w:rsidR="00C70020" w:rsidRPr="009C066B">
        <w:rPr>
          <w:rFonts w:asciiTheme="majorBidi" w:hAnsiTheme="majorBidi" w:cstheme="majorBidi"/>
          <w:iCs/>
          <w:sz w:val="20"/>
          <w:szCs w:val="20"/>
          <w:lang w:val="en-US"/>
        </w:rPr>
        <w:t>ments</w:t>
      </w:r>
      <w:r w:rsidR="00AD0CA8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on board </w:t>
      </w:r>
      <w:r w:rsidR="00C33CFC">
        <w:rPr>
          <w:rFonts w:asciiTheme="majorBidi" w:hAnsiTheme="majorBidi" w:cstheme="majorBidi"/>
          <w:iCs/>
          <w:sz w:val="20"/>
          <w:szCs w:val="20"/>
          <w:lang w:val="en-US"/>
        </w:rPr>
        <w:t>of air</w:t>
      </w:r>
      <w:r w:rsidR="00AD0CA8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planes and are used for prospection </w:t>
      </w:r>
      <w:r w:rsidR="00C7002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at </w:t>
      </w:r>
      <w:r w:rsidR="00AD0CA8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local scales. </w:t>
      </w:r>
    </w:p>
    <w:p w14:paraId="1B545705" w14:textId="71C9B16E" w:rsidR="00FD23A0" w:rsidRPr="009C066B" w:rsidRDefault="00ED65F2" w:rsidP="00ED65F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  </w:t>
      </w:r>
      <w:r w:rsidR="00801D25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E45385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</w:t>
      </w:r>
      <w:r w:rsidR="009D499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The </w:t>
      </w:r>
      <w:r w:rsidR="00C70020" w:rsidRPr="009C066B">
        <w:rPr>
          <w:rFonts w:asciiTheme="majorBidi" w:hAnsiTheme="majorBidi" w:cstheme="majorBidi"/>
          <w:i/>
          <w:color w:val="000000"/>
          <w:sz w:val="20"/>
          <w:szCs w:val="20"/>
          <w:lang w:val="en-US"/>
        </w:rPr>
        <w:t>GOCE</w:t>
      </w:r>
      <w:r w:rsidR="00C70020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</w:t>
      </w:r>
      <w:r w:rsidR="009D499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mission 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(Gravity and </w:t>
      </w:r>
      <w:r w:rsidR="007675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[steady state] 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Ocean Circulation Explorer, ESA) was the first (2009) and </w:t>
      </w:r>
      <w:r w:rsidR="00C70020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un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til now (20</w:t>
      </w:r>
      <w:r w:rsidR="00FD0FCD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2</w:t>
      </w:r>
      <w:r w:rsidR="008A3856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2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) </w:t>
      </w:r>
      <w:r w:rsidR="00B13737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still 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the last </w:t>
      </w:r>
      <w:r w:rsidR="00FD0FCD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gradiometric instrument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working successfu</w:t>
      </w:r>
      <w:r w:rsidR="00FF2427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l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ly in space </w:t>
      </w:r>
      <w:r w:rsidR="008A3856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on low orbit 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(</w:t>
      </w:r>
      <w:r w:rsidR="00830DD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measuring six of </w:t>
      </w:r>
      <w:r w:rsidR="00830DDB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830DDB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ij</w:t>
      </w:r>
      <w:r w:rsidR="00830DD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</w:t>
      </w:r>
      <w:r w:rsidR="008A3856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components </w:t>
      </w:r>
      <w:r w:rsidR="009D499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mil</w:t>
      </w:r>
      <w:r w:rsidR="00A56D71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l</w:t>
      </w:r>
      <w:r w:rsidR="009D499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ion times </w:t>
      </w:r>
      <w:r w:rsidR="00830DD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during </w:t>
      </w:r>
      <w:r w:rsidR="00A56D71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its </w:t>
      </w:r>
      <w:r w:rsidR="008A3856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~</w:t>
      </w:r>
      <w:r w:rsidR="00FD0FCD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5</w:t>
      </w:r>
      <w:r w:rsidR="00A56D71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noBreakHyphen/>
      </w:r>
      <w:r w:rsidR="00FD0FCD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year </w:t>
      </w:r>
      <w:r w:rsidR="00A56D71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lifetime at a </w:t>
      </w:r>
      <w:r w:rsidR="009D499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carefully selected orbit fulfil</w:t>
      </w:r>
      <w:r w:rsidR="00875D7A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l</w:t>
      </w:r>
      <w:r w:rsidR="009D499B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ing special criteria on orbital resonances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), based on micro</w:t>
      </w:r>
      <w:r w:rsidR="0076756B">
        <w:rPr>
          <w:rFonts w:asciiTheme="majorBidi" w:hAnsiTheme="majorBidi" w:cstheme="majorBidi"/>
          <w:color w:val="000000"/>
          <w:sz w:val="20"/>
          <w:szCs w:val="20"/>
          <w:lang w:val="en-US"/>
        </w:rPr>
        <w:t>-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accelerometers</w:t>
      </w:r>
      <w:r w:rsidR="00DB44B2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(a pair of </w:t>
      </w:r>
      <w:r w:rsidR="00A56D71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them in each spatial direction</w:t>
      </w:r>
      <w:r w:rsidR="008A3856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</w:t>
      </w:r>
      <w:proofErr w:type="gramStart"/>
      <w:r w:rsidR="008A3856" w:rsidRPr="009C066B">
        <w:rPr>
          <w:rFonts w:asciiTheme="majorBidi" w:hAnsiTheme="majorBidi" w:cstheme="majorBidi"/>
          <w:i/>
          <w:color w:val="000000"/>
          <w:sz w:val="20"/>
          <w:szCs w:val="20"/>
          <w:lang w:val="en-US"/>
        </w:rPr>
        <w:t>x,y</w:t>
      </w:r>
      <w:proofErr w:type="gramEnd"/>
      <w:r w:rsidR="008A3856" w:rsidRPr="009C066B">
        <w:rPr>
          <w:rFonts w:asciiTheme="majorBidi" w:hAnsiTheme="majorBidi" w:cstheme="majorBidi"/>
          <w:i/>
          <w:color w:val="000000"/>
          <w:sz w:val="20"/>
          <w:szCs w:val="20"/>
          <w:lang w:val="en-US"/>
        </w:rPr>
        <w:t>,z</w:t>
      </w:r>
      <w:r w:rsidR="00DB44B2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>)</w:t>
      </w:r>
      <w:r w:rsidR="002B7DFE"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. </w:t>
      </w:r>
      <w:r w:rsidRPr="009C066B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</w:t>
      </w:r>
    </w:p>
    <w:p w14:paraId="0D9B2287" w14:textId="37F6C7ED" w:rsidR="00E45385" w:rsidRPr="009C066B" w:rsidRDefault="00801D25" w:rsidP="007F13C8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 </w:t>
      </w:r>
      <w:r w:rsidR="008A3856" w:rsidRPr="009C066B">
        <w:rPr>
          <w:rFonts w:asciiTheme="majorBidi" w:hAnsiTheme="majorBidi" w:cstheme="majorBidi"/>
          <w:sz w:val="20"/>
          <w:szCs w:val="20"/>
          <w:lang w:val="en-US"/>
        </w:rPr>
        <w:t>T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he Marussi tensor </w:t>
      </w:r>
      <w:r w:rsidR="006C1DC3" w:rsidRPr="009C066B">
        <w:rPr>
          <w:rFonts w:asciiTheme="majorBidi" w:hAnsiTheme="majorBidi" w:cstheme="majorBidi"/>
          <w:sz w:val="20"/>
          <w:szCs w:val="20"/>
          <w:lang w:val="en-US"/>
        </w:rPr>
        <w:t>has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already </w:t>
      </w:r>
      <w:r w:rsidR="006C1DC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been 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>used locally (</w:t>
      </w:r>
      <w:r w:rsidR="00B13737" w:rsidRPr="009C066B">
        <w:rPr>
          <w:rFonts w:asciiTheme="majorBidi" w:hAnsiTheme="majorBidi" w:cstheme="majorBidi"/>
          <w:sz w:val="20"/>
          <w:szCs w:val="20"/>
          <w:lang w:val="en-US"/>
        </w:rPr>
        <w:t>this</w:t>
      </w:r>
      <w:r w:rsidR="00900AF7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means in 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areas of </w:t>
      </w:r>
      <w:r w:rsidR="00C4725B" w:rsidRPr="009C066B">
        <w:rPr>
          <w:rFonts w:asciiTheme="majorBidi" w:hAnsiTheme="majorBidi" w:cstheme="majorBidi"/>
          <w:sz w:val="20"/>
          <w:szCs w:val="20"/>
          <w:lang w:val="en-US"/>
        </w:rPr>
        <w:t xml:space="preserve">a 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few </w:t>
      </w:r>
      <w:r w:rsidR="00900AF7" w:rsidRPr="009C066B">
        <w:rPr>
          <w:rFonts w:asciiTheme="majorBidi" w:hAnsiTheme="majorBidi" w:cstheme="majorBidi"/>
          <w:sz w:val="20"/>
          <w:szCs w:val="20"/>
          <w:lang w:val="en-US"/>
        </w:rPr>
        <w:t xml:space="preserve">per few 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>kilomet</w:t>
      </w:r>
      <w:r w:rsidR="0076756B">
        <w:rPr>
          <w:rFonts w:asciiTheme="majorBidi" w:hAnsiTheme="majorBidi" w:cstheme="majorBidi"/>
          <w:sz w:val="20"/>
          <w:szCs w:val="20"/>
          <w:lang w:val="en-US"/>
        </w:rPr>
        <w:t>er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>s) for petroleum, metal, diamond, groundwater</w:t>
      </w:r>
      <w:r w:rsidR="00C4725B" w:rsidRPr="009C066B">
        <w:rPr>
          <w:rFonts w:asciiTheme="majorBidi" w:hAnsiTheme="majorBidi" w:cstheme="majorBidi"/>
          <w:sz w:val="20"/>
          <w:szCs w:val="20"/>
          <w:lang w:val="en-US"/>
        </w:rPr>
        <w:t>,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etc.</w:t>
      </w:r>
      <w:r w:rsidR="00C4725B" w:rsidRPr="009C066B">
        <w:rPr>
          <w:rFonts w:asciiTheme="majorBidi" w:hAnsiTheme="majorBidi" w:cstheme="majorBidi"/>
          <w:sz w:val="20"/>
          <w:szCs w:val="20"/>
          <w:lang w:val="en-US"/>
        </w:rPr>
        <w:t>,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explorations (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for more </w:t>
      </w:r>
      <w:r w:rsidR="00E4538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information and for further references 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see </w:t>
      </w:r>
      <w:r w:rsidR="00E45385" w:rsidRPr="009C066B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Klokočník et al. 2020a). 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</w:t>
      </w:r>
    </w:p>
    <w:p w14:paraId="13884201" w14:textId="77777777" w:rsidR="00136628" w:rsidRPr="009C066B" w:rsidRDefault="00E45385" w:rsidP="007F13C8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 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>The Mar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ussi tensor is a rich source of information about density anomalies providing useful details about </w:t>
      </w:r>
      <w:r w:rsidR="00DE396F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the target 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objects </w:t>
      </w:r>
      <w:r w:rsidR="00C4725B" w:rsidRPr="009C066B">
        <w:rPr>
          <w:rFonts w:asciiTheme="majorBidi" w:hAnsiTheme="majorBidi" w:cstheme="majorBidi"/>
          <w:sz w:val="20"/>
          <w:szCs w:val="20"/>
          <w:lang w:val="en-US"/>
        </w:rPr>
        <w:t xml:space="preserve">shallowly 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located </w:t>
      </w:r>
      <w:r w:rsidR="00DE396F" w:rsidRPr="009C066B">
        <w:rPr>
          <w:rFonts w:asciiTheme="majorBidi" w:hAnsiTheme="majorBidi" w:cstheme="majorBidi"/>
          <w:sz w:val="20"/>
          <w:szCs w:val="20"/>
          <w:lang w:val="en-US"/>
        </w:rPr>
        <w:t>beneath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the Earth’s surface. This extra information can be used by tensor imaging techniques to enhance </w:t>
      </w:r>
      <w:r w:rsidR="00DE396F" w:rsidRPr="009C066B">
        <w:rPr>
          <w:rFonts w:asciiTheme="majorBidi" w:hAnsiTheme="majorBidi" w:cstheme="majorBidi"/>
          <w:sz w:val="20"/>
          <w:szCs w:val="20"/>
          <w:lang w:val="en-US"/>
        </w:rPr>
        <w:t>the source a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>nomalies</w:t>
      </w:r>
      <w:r w:rsidR="00DE396F" w:rsidRPr="009C066B">
        <w:rPr>
          <w:rFonts w:asciiTheme="majorBidi" w:hAnsiTheme="majorBidi" w:cstheme="majorBidi"/>
          <w:sz w:val="20"/>
          <w:szCs w:val="20"/>
          <w:lang w:val="en-US"/>
        </w:rPr>
        <w:t xml:space="preserve">; it </w:t>
      </w:r>
      <w:r w:rsidR="006C1DC3" w:rsidRPr="009C066B">
        <w:rPr>
          <w:rFonts w:asciiTheme="majorBidi" w:hAnsiTheme="majorBidi" w:cstheme="majorBidi"/>
          <w:sz w:val="20"/>
          <w:szCs w:val="20"/>
          <w:lang w:val="en-US"/>
        </w:rPr>
        <w:t>has been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tested for local features (economic </w:t>
      </w:r>
      <w:r w:rsidR="00900AF7" w:rsidRPr="009C066B">
        <w:rPr>
          <w:rFonts w:asciiTheme="majorBidi" w:hAnsiTheme="majorBidi" w:cstheme="majorBidi"/>
          <w:sz w:val="20"/>
          <w:szCs w:val="20"/>
          <w:lang w:val="en-US"/>
        </w:rPr>
        <w:t xml:space="preserve">minerals, oil and gas deposits, 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>fault location, etc.)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>.</w:t>
      </w:r>
      <w:r w:rsidR="00333193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The tensor components are used </w:t>
      </w:r>
      <w:r w:rsidR="00C4725B" w:rsidRPr="009C066B">
        <w:rPr>
          <w:rFonts w:asciiTheme="majorBidi" w:hAnsiTheme="majorBidi" w:cstheme="majorBidi"/>
          <w:sz w:val="20"/>
          <w:szCs w:val="20"/>
          <w:lang w:val="en-US"/>
        </w:rPr>
        <w:t>at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local scales to identify and map the geological contact information, </w:t>
      </w:r>
      <w:r w:rsidR="006C1DC3" w:rsidRPr="009C066B">
        <w:rPr>
          <w:rFonts w:asciiTheme="majorBidi" w:hAnsiTheme="majorBidi" w:cstheme="majorBidi"/>
          <w:sz w:val="20"/>
          <w:szCs w:val="20"/>
          <w:lang w:val="en-US"/>
        </w:rPr>
        <w:t>either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the edges of the source targets or the structural/stratigraphic contact information. The horizontal components identif</w:t>
      </w:r>
      <w:r w:rsidR="00965940" w:rsidRPr="009C066B">
        <w:rPr>
          <w:rFonts w:asciiTheme="majorBidi" w:hAnsiTheme="majorBidi" w:cstheme="majorBidi"/>
          <w:sz w:val="20"/>
          <w:szCs w:val="20"/>
          <w:lang w:val="en-US"/>
        </w:rPr>
        <w:t>y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the shape and the geological setting of a </w:t>
      </w:r>
      <w:r w:rsidR="00DE396F" w:rsidRPr="009C066B">
        <w:rPr>
          <w:rFonts w:asciiTheme="majorBidi" w:hAnsiTheme="majorBidi" w:cstheme="majorBidi"/>
          <w:sz w:val="20"/>
          <w:szCs w:val="20"/>
          <w:lang w:val="en-US"/>
        </w:rPr>
        <w:t>responsible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body. The quantity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zz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is best suited for target body detection;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 xml:space="preserve">zz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helps to define</w:t>
      </w:r>
      <w:r w:rsidR="00C4725B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the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isopath/density relationships of body mass with relation to its geological setting, see e.g. Saad (200</w:t>
      </w:r>
      <w:r w:rsidR="007F13C8" w:rsidRPr="009C066B">
        <w:rPr>
          <w:rFonts w:asciiTheme="majorBidi" w:hAnsiTheme="majorBidi" w:cstheme="majorBidi"/>
          <w:sz w:val="20"/>
          <w:szCs w:val="20"/>
          <w:lang w:val="en-US"/>
        </w:rPr>
        <w:t>6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).</w:t>
      </w:r>
      <w:r w:rsidR="00E85BD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6D58D33D" w14:textId="77777777" w:rsidR="00924F8B" w:rsidRPr="009C066B" w:rsidRDefault="00ED65F2" w:rsidP="00913420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    </w:t>
      </w:r>
      <w:r w:rsidR="00FD23A0" w:rsidRPr="009C066B">
        <w:rPr>
          <w:rFonts w:asciiTheme="majorBidi" w:hAnsiTheme="majorBidi" w:cstheme="majorBidi"/>
          <w:sz w:val="20"/>
          <w:szCs w:val="20"/>
        </w:rPr>
        <w:t>Under a</w:t>
      </w:r>
      <w:r w:rsidR="004F33C0" w:rsidRPr="009C066B">
        <w:rPr>
          <w:rFonts w:asciiTheme="majorBidi" w:hAnsiTheme="majorBidi" w:cstheme="majorBidi"/>
          <w:sz w:val="20"/>
          <w:szCs w:val="20"/>
        </w:rPr>
        <w:t xml:space="preserve">rbitrary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coordinate transformation, </w:t>
      </w:r>
      <w:r w:rsidR="004F33C0" w:rsidRPr="009C066B">
        <w:rPr>
          <w:rFonts w:asciiTheme="majorBidi" w:hAnsiTheme="majorBidi" w:cstheme="majorBidi"/>
          <w:sz w:val="20"/>
          <w:szCs w:val="20"/>
        </w:rPr>
        <w:t xml:space="preserve">any gravity field and any </w:t>
      </w:r>
      <w:r w:rsidR="00FD23A0" w:rsidRPr="009C066B">
        <w:rPr>
          <w:rFonts w:asciiTheme="majorBidi" w:hAnsiTheme="majorBidi" w:cstheme="majorBidi"/>
          <w:b/>
          <w:sz w:val="20"/>
          <w:szCs w:val="20"/>
        </w:rPr>
        <w:t>Γ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6C1DC3" w:rsidRPr="009C066B">
        <w:rPr>
          <w:rFonts w:asciiTheme="majorBidi" w:hAnsiTheme="majorBidi" w:cstheme="majorBidi"/>
          <w:sz w:val="20"/>
          <w:szCs w:val="20"/>
        </w:rPr>
        <w:t>ha</w:t>
      </w:r>
      <w:r w:rsidR="00C4725B" w:rsidRPr="009C066B">
        <w:rPr>
          <w:rFonts w:asciiTheme="majorBidi" w:hAnsiTheme="majorBidi" w:cstheme="majorBidi"/>
          <w:sz w:val="20"/>
          <w:szCs w:val="20"/>
        </w:rPr>
        <w:t>ve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7E6256" w:rsidRPr="009C066B">
        <w:rPr>
          <w:rFonts w:asciiTheme="majorBidi" w:hAnsiTheme="majorBidi" w:cstheme="majorBidi"/>
          <w:sz w:val="20"/>
          <w:szCs w:val="20"/>
        </w:rPr>
        <w:t xml:space="preserve">just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three global </w:t>
      </w:r>
      <w:r w:rsidR="00FD23A0" w:rsidRPr="009C066B">
        <w:rPr>
          <w:rFonts w:asciiTheme="majorBidi" w:hAnsiTheme="majorBidi" w:cstheme="majorBidi"/>
          <w:i/>
          <w:sz w:val="20"/>
          <w:szCs w:val="20"/>
        </w:rPr>
        <w:t>gravity invariants</w:t>
      </w:r>
      <w:r w:rsidR="006C1DC3" w:rsidRPr="009C066B">
        <w:rPr>
          <w:rFonts w:asciiTheme="majorBidi" w:hAnsiTheme="majorBidi" w:cstheme="majorBidi"/>
          <w:i/>
          <w:sz w:val="20"/>
          <w:szCs w:val="20"/>
        </w:rPr>
        <w:t xml:space="preserve"> </w:t>
      </w:r>
      <w:r w:rsidR="006C1DC3" w:rsidRPr="009C066B">
        <w:rPr>
          <w:rFonts w:asciiTheme="majorBidi" w:hAnsiTheme="majorBidi" w:cstheme="majorBidi"/>
          <w:sz w:val="20"/>
          <w:szCs w:val="20"/>
        </w:rPr>
        <w:t>which remain constant</w:t>
      </w:r>
      <w:r w:rsidRPr="009C066B">
        <w:rPr>
          <w:rFonts w:asciiTheme="majorBidi" w:hAnsiTheme="majorBidi" w:cstheme="majorBidi"/>
          <w:sz w:val="20"/>
          <w:szCs w:val="20"/>
        </w:rPr>
        <w:t xml:space="preserve">. </w:t>
      </w:r>
      <w:r w:rsidR="00C7450A" w:rsidRPr="009C066B">
        <w:rPr>
          <w:rFonts w:asciiTheme="majorBidi" w:hAnsiTheme="majorBidi" w:cstheme="majorBidi"/>
          <w:sz w:val="20"/>
          <w:szCs w:val="20"/>
        </w:rPr>
        <w:t xml:space="preserve">Here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they are labelled </w:t>
      </w:r>
      <w:r w:rsidR="00FD23A0" w:rsidRPr="009C066B">
        <w:rPr>
          <w:rFonts w:asciiTheme="majorBidi" w:hAnsiTheme="majorBidi" w:cstheme="majorBidi"/>
          <w:b/>
          <w:i/>
          <w:sz w:val="20"/>
          <w:szCs w:val="20"/>
        </w:rPr>
        <w:t>I</w:t>
      </w:r>
      <w:r w:rsidR="00FD23A0" w:rsidRPr="009C066B">
        <w:rPr>
          <w:rFonts w:asciiTheme="majorBidi" w:hAnsiTheme="majorBidi" w:cstheme="majorBidi"/>
          <w:b/>
          <w:i/>
          <w:sz w:val="20"/>
          <w:szCs w:val="20"/>
          <w:vertAlign w:val="subscript"/>
        </w:rPr>
        <w:t>0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, </w:t>
      </w:r>
      <w:r w:rsidR="00FD23A0" w:rsidRPr="009C066B">
        <w:rPr>
          <w:rFonts w:asciiTheme="majorBidi" w:hAnsiTheme="majorBidi" w:cstheme="majorBidi"/>
          <w:b/>
          <w:i/>
          <w:sz w:val="20"/>
          <w:szCs w:val="20"/>
        </w:rPr>
        <w:t>I</w:t>
      </w:r>
      <w:r w:rsidR="00FD23A0" w:rsidRPr="009C066B">
        <w:rPr>
          <w:rFonts w:asciiTheme="majorBidi" w:hAnsiTheme="majorBidi" w:cstheme="majorBidi"/>
          <w:b/>
          <w:i/>
          <w:sz w:val="20"/>
          <w:szCs w:val="20"/>
          <w:vertAlign w:val="subscript"/>
        </w:rPr>
        <w:t>1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, and </w:t>
      </w:r>
      <w:r w:rsidR="00FD23A0" w:rsidRPr="009C066B">
        <w:rPr>
          <w:rFonts w:asciiTheme="majorBidi" w:hAnsiTheme="majorBidi" w:cstheme="majorBidi"/>
          <w:b/>
          <w:i/>
          <w:sz w:val="20"/>
          <w:szCs w:val="20"/>
        </w:rPr>
        <w:t>I</w:t>
      </w:r>
      <w:r w:rsidR="00FD23A0" w:rsidRPr="009C066B">
        <w:rPr>
          <w:rFonts w:asciiTheme="majorBidi" w:hAnsiTheme="majorBidi" w:cstheme="majorBidi"/>
          <w:b/>
          <w:i/>
          <w:sz w:val="20"/>
          <w:szCs w:val="20"/>
          <w:vertAlign w:val="subscript"/>
        </w:rPr>
        <w:t>2</w:t>
      </w:r>
      <w:r w:rsidR="00FD23A0" w:rsidRPr="009C066B">
        <w:rPr>
          <w:rFonts w:asciiTheme="majorBidi" w:hAnsiTheme="majorBidi" w:cstheme="majorBidi"/>
          <w:sz w:val="20"/>
          <w:szCs w:val="20"/>
        </w:rPr>
        <w:t>:</w:t>
      </w:r>
      <w:r w:rsidR="00924F8B" w:rsidRPr="009C066B">
        <w:rPr>
          <w:rFonts w:asciiTheme="majorBidi" w:hAnsiTheme="majorBidi" w:cstheme="majorBidi"/>
          <w:sz w:val="20"/>
          <w:szCs w:val="20"/>
        </w:rPr>
        <w:t xml:space="preserve"> </w:t>
      </w:r>
    </w:p>
    <w:p w14:paraId="03ACB1D1" w14:textId="77777777" w:rsidR="00FD23A0" w:rsidRPr="009C066B" w:rsidRDefault="00B22AFA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b/>
                  <w:i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0"/>
                  <w:szCs w:val="20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0"/>
                  <w:szCs w:val="20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ajorBidi"/>
                  <w:sz w:val="20"/>
                  <w:szCs w:val="20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 w:cstheme="majorBidi"/>
              <w:sz w:val="20"/>
              <w:szCs w:val="20"/>
            </w:rPr>
            <m:t>=</m:t>
          </m:r>
          <m:r>
            <w:rPr>
              <w:rFonts w:ascii="Cambria Math" w:hAnsi="Cambria Math" w:cstheme="majorBidi"/>
              <w:sz w:val="20"/>
              <w:szCs w:val="20"/>
            </w:rPr>
            <m:t>trace</m:t>
          </m:r>
          <m:r>
            <w:rPr>
              <w:rFonts w:ascii="Cambria Math" w:hAnsi="Cambria Math" w:cstheme="majorBidi"/>
              <w:sz w:val="20"/>
              <w:szCs w:val="20"/>
            </w:rPr>
            <m:t xml:space="preserve"> </m:t>
          </m:r>
          <m:d>
            <m:dPr>
              <m:ctrlPr>
                <w:rPr>
                  <w:rFonts w:ascii="Cambria Math" w:hAnsi="Cambria Math" w:cstheme="majorBidi"/>
                  <w:i/>
                  <w:sz w:val="20"/>
                  <w:szCs w:val="20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20"/>
                  <w:szCs w:val="20"/>
                </w:rPr>
                <m:t>Γ</m:t>
              </m:r>
            </m:e>
          </m:d>
        </m:oMath>
      </m:oMathPara>
    </w:p>
    <w:p w14:paraId="132E4CB6" w14:textId="77777777" w:rsidR="00925C17" w:rsidRPr="009C066B" w:rsidRDefault="00925C17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724194EA" w14:textId="77777777" w:rsidR="00A030C3" w:rsidRPr="009C066B" w:rsidRDefault="00C7450A" w:rsidP="00925C17">
      <w:pPr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and this one </w:t>
      </w:r>
      <w:r w:rsidR="00A030C3" w:rsidRPr="009C066B">
        <w:rPr>
          <w:rFonts w:asciiTheme="majorBidi" w:hAnsiTheme="majorBidi" w:cstheme="majorBidi"/>
          <w:sz w:val="20"/>
          <w:szCs w:val="20"/>
          <w:lang w:val="en-US"/>
        </w:rPr>
        <w:t>is zero outside the masses of the studied body</w:t>
      </w:r>
      <w:r w:rsidR="00A13642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(known also as </w:t>
      </w:r>
      <w:r w:rsidR="0017698F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A13642" w:rsidRPr="009C066B">
        <w:rPr>
          <w:rFonts w:asciiTheme="majorBidi" w:hAnsiTheme="majorBidi" w:cstheme="majorBidi"/>
          <w:sz w:val="20"/>
          <w:szCs w:val="20"/>
          <w:lang w:val="en-US"/>
        </w:rPr>
        <w:t>Laplace equation)</w:t>
      </w:r>
      <w:r w:rsidR="00A030C3" w:rsidRPr="009C066B">
        <w:rPr>
          <w:rFonts w:asciiTheme="majorBidi" w:hAnsiTheme="majorBidi" w:cstheme="majorBidi"/>
          <w:sz w:val="20"/>
          <w:szCs w:val="20"/>
          <w:lang w:val="en-US"/>
        </w:rPr>
        <w:t>. The remaining two invariants read in general:</w:t>
      </w:r>
      <w:r w:rsidR="00801D2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58FADB0E" w14:textId="77777777" w:rsidR="00925C17" w:rsidRPr="009C066B" w:rsidRDefault="00801D25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i/>
          <w:sz w:val="20"/>
          <w:szCs w:val="20"/>
        </w:rPr>
      </w:pPr>
      <w:r w:rsidRPr="009C066B">
        <w:rPr>
          <w:rFonts w:asciiTheme="majorBidi" w:hAnsiTheme="majorBidi" w:cstheme="majorBidi"/>
          <w:i/>
          <w:sz w:val="20"/>
          <w:szCs w:val="20"/>
        </w:rPr>
        <w:t xml:space="preserve">     </w:t>
      </w:r>
      <w:r w:rsidR="00542157" w:rsidRPr="009C066B">
        <w:rPr>
          <w:rFonts w:asciiTheme="majorBidi" w:hAnsiTheme="majorBidi" w:cstheme="majorBidi"/>
          <w:i/>
          <w:sz w:val="20"/>
          <w:szCs w:val="20"/>
        </w:rPr>
        <w:t xml:space="preserve"> </w:t>
      </w:r>
    </w:p>
    <w:p w14:paraId="2AB28047" w14:textId="77777777" w:rsidR="009462B3" w:rsidRPr="009C066B" w:rsidRDefault="00801D25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i/>
          <w:sz w:val="20"/>
          <w:szCs w:val="20"/>
        </w:rPr>
        <w:t xml:space="preserve"> </w:t>
      </w:r>
      <w:r w:rsidR="00FB6192" w:rsidRPr="009C066B">
        <w:rPr>
          <w:rFonts w:asciiTheme="majorBidi" w:hAnsiTheme="majorBidi" w:cstheme="majorBidi"/>
          <w:i/>
          <w:sz w:val="20"/>
          <w:szCs w:val="20"/>
        </w:rPr>
        <w:t xml:space="preserve">                       </w:t>
      </w:r>
      <w:r w:rsidR="009462B3" w:rsidRPr="009C066B">
        <w:rPr>
          <w:rFonts w:asciiTheme="majorBidi" w:hAnsiTheme="majorBidi" w:cstheme="majorBidi"/>
          <w:i/>
          <w:sz w:val="20"/>
          <w:szCs w:val="20"/>
        </w:rPr>
        <w:t xml:space="preserve">     </w:t>
      </w:r>
      <w:r w:rsidRPr="009C066B">
        <w:rPr>
          <w:rFonts w:asciiTheme="majorBidi" w:hAnsiTheme="majorBidi" w:cstheme="majorBidi"/>
          <w:i/>
          <w:sz w:val="20"/>
          <w:szCs w:val="20"/>
        </w:rPr>
        <w:t xml:space="preserve">   </w:t>
      </w:r>
      <w:r w:rsidR="00A030C3" w:rsidRPr="009C066B">
        <w:rPr>
          <w:rFonts w:asciiTheme="majorBidi" w:hAnsiTheme="majorBidi" w:cstheme="majorBidi"/>
          <w:b/>
          <w:i/>
          <w:sz w:val="20"/>
          <w:szCs w:val="20"/>
        </w:rPr>
        <w:t>I</w:t>
      </w:r>
      <w:r w:rsidR="00A030C3" w:rsidRPr="009C066B">
        <w:rPr>
          <w:rFonts w:asciiTheme="majorBidi" w:hAnsiTheme="majorBidi" w:cstheme="majorBidi"/>
          <w:b/>
          <w:i/>
          <w:sz w:val="20"/>
          <w:szCs w:val="20"/>
          <w:vertAlign w:val="subscript"/>
        </w:rPr>
        <w:t>1</w:t>
      </w:r>
      <w:r w:rsidRPr="009C066B">
        <w:rPr>
          <w:rFonts w:asciiTheme="majorBidi" w:hAnsiTheme="majorBidi" w:cstheme="majorBidi"/>
          <w:b/>
          <w:i/>
          <w:sz w:val="20"/>
          <w:szCs w:val="20"/>
          <w:vertAlign w:val="subscript"/>
        </w:rPr>
        <w:t xml:space="preserve"> </w:t>
      </w:r>
      <w:r w:rsidR="00A030C3" w:rsidRPr="009C066B">
        <w:rPr>
          <w:rFonts w:asciiTheme="majorBidi" w:hAnsiTheme="majorBidi" w:cstheme="majorBidi"/>
          <w:sz w:val="20"/>
          <w:szCs w:val="20"/>
        </w:rPr>
        <w:t>=</w:t>
      </w: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A030C3" w:rsidRPr="009C066B">
        <w:rPr>
          <w:rFonts w:asciiTheme="majorBidi" w:hAnsiTheme="majorBidi" w:cstheme="majorBidi"/>
          <w:sz w:val="20"/>
          <w:szCs w:val="20"/>
        </w:rPr>
        <w:t xml:space="preserve">½ [trace </w:t>
      </w:r>
      <m:oMath>
        <m:d>
          <m:dPr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theme="majorBidi"/>
                <w:sz w:val="20"/>
                <w:szCs w:val="20"/>
              </w:rPr>
              <m:t>Γ</m:t>
            </m:r>
          </m:e>
        </m:d>
      </m:oMath>
      <w:r w:rsidR="00A030C3" w:rsidRPr="009C066B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="00A030C3" w:rsidRPr="009C066B">
        <w:rPr>
          <w:rFonts w:asciiTheme="majorBidi" w:hAnsiTheme="majorBidi" w:cstheme="majorBidi"/>
          <w:sz w:val="20"/>
          <w:szCs w:val="20"/>
        </w:rPr>
        <w:t xml:space="preserve"> – trace (</w:t>
      </w:r>
      <w:r w:rsidR="00A030C3" w:rsidRPr="009C066B">
        <w:rPr>
          <w:rFonts w:asciiTheme="majorBidi" w:hAnsiTheme="majorBidi" w:cstheme="majorBidi"/>
          <w:b/>
          <w:sz w:val="20"/>
          <w:szCs w:val="20"/>
        </w:rPr>
        <w:t>Γ</w:t>
      </w:r>
      <w:r w:rsidR="00A030C3" w:rsidRPr="009C066B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="00A030C3" w:rsidRPr="009C066B">
        <w:rPr>
          <w:rFonts w:asciiTheme="majorBidi" w:hAnsiTheme="majorBidi" w:cstheme="majorBidi"/>
          <w:sz w:val="20"/>
          <w:szCs w:val="20"/>
        </w:rPr>
        <w:t>)]</w:t>
      </w:r>
      <w:r w:rsidR="00FB6192" w:rsidRPr="009C066B">
        <w:rPr>
          <w:rFonts w:asciiTheme="majorBidi" w:hAnsiTheme="majorBidi" w:cstheme="majorBidi"/>
          <w:sz w:val="20"/>
          <w:szCs w:val="20"/>
        </w:rPr>
        <w:t xml:space="preserve">, </w:t>
      </w: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</w:p>
    <w:p w14:paraId="1CEFF59E" w14:textId="77777777" w:rsidR="009462B3" w:rsidRPr="009C066B" w:rsidRDefault="009462B3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3CAE6F5D" w14:textId="77777777" w:rsidR="00A030C3" w:rsidRPr="009C066B" w:rsidRDefault="009462B3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                                            </w:t>
      </w:r>
      <w:r w:rsidR="00A030C3" w:rsidRPr="009C066B">
        <w:rPr>
          <w:rFonts w:asciiTheme="majorBidi" w:hAnsiTheme="majorBidi" w:cstheme="majorBidi"/>
          <w:b/>
          <w:i/>
          <w:sz w:val="20"/>
          <w:szCs w:val="20"/>
        </w:rPr>
        <w:t>I</w:t>
      </w:r>
      <w:r w:rsidR="00A030C3" w:rsidRPr="009C066B">
        <w:rPr>
          <w:rFonts w:asciiTheme="majorBidi" w:hAnsiTheme="majorBidi" w:cstheme="majorBidi"/>
          <w:b/>
          <w:i/>
          <w:sz w:val="20"/>
          <w:szCs w:val="20"/>
          <w:vertAlign w:val="subscript"/>
        </w:rPr>
        <w:t>2</w:t>
      </w:r>
      <w:r w:rsidR="00801D25" w:rsidRPr="009C066B">
        <w:rPr>
          <w:rFonts w:asciiTheme="majorBidi" w:hAnsiTheme="majorBidi" w:cstheme="majorBidi"/>
          <w:b/>
          <w:i/>
          <w:sz w:val="20"/>
          <w:szCs w:val="20"/>
          <w:vertAlign w:val="subscript"/>
        </w:rPr>
        <w:t xml:space="preserve"> </w:t>
      </w:r>
      <w:r w:rsidR="00A030C3" w:rsidRPr="009C066B">
        <w:rPr>
          <w:rFonts w:asciiTheme="majorBidi" w:hAnsiTheme="majorBidi" w:cstheme="majorBidi"/>
          <w:sz w:val="20"/>
          <w:szCs w:val="20"/>
        </w:rPr>
        <w:t>=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A030C3" w:rsidRPr="009C066B">
        <w:rPr>
          <w:rFonts w:asciiTheme="majorBidi" w:hAnsiTheme="majorBidi" w:cstheme="majorBidi"/>
          <w:i/>
          <w:sz w:val="20"/>
          <w:szCs w:val="20"/>
        </w:rPr>
        <w:t xml:space="preserve">det </w:t>
      </w:r>
      <w:r w:rsidR="00A030C3" w:rsidRPr="009C066B">
        <w:rPr>
          <w:rFonts w:asciiTheme="majorBidi" w:hAnsiTheme="majorBidi" w:cstheme="majorBidi"/>
          <w:sz w:val="20"/>
          <w:szCs w:val="20"/>
        </w:rPr>
        <w:t>(</w:t>
      </w:r>
      <w:r w:rsidR="00A030C3" w:rsidRPr="009C066B">
        <w:rPr>
          <w:rFonts w:asciiTheme="majorBidi" w:hAnsiTheme="majorBidi" w:cstheme="majorBidi"/>
          <w:b/>
          <w:bCs/>
          <w:sz w:val="20"/>
          <w:szCs w:val="20"/>
        </w:rPr>
        <w:t>Г</w:t>
      </w:r>
      <w:r w:rsidR="00A030C3" w:rsidRPr="009C066B">
        <w:rPr>
          <w:rFonts w:asciiTheme="majorBidi" w:hAnsiTheme="majorBidi" w:cstheme="majorBidi"/>
          <w:sz w:val="20"/>
          <w:szCs w:val="20"/>
        </w:rPr>
        <w:t>)</w:t>
      </w:r>
      <w:r w:rsidR="00927670" w:rsidRPr="009C066B">
        <w:rPr>
          <w:rFonts w:asciiTheme="majorBidi" w:hAnsiTheme="majorBidi" w:cstheme="majorBidi"/>
          <w:sz w:val="20"/>
          <w:szCs w:val="20"/>
        </w:rPr>
        <w:t>.</w:t>
      </w:r>
      <w:r w:rsidR="00801D25"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</w:p>
    <w:p w14:paraId="0AF308C6" w14:textId="77777777" w:rsidR="00925C17" w:rsidRPr="009C066B" w:rsidRDefault="00925C17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28A43A12" w14:textId="1160B3CE" w:rsidR="00925C17" w:rsidRDefault="00066B0A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lastRenderedPageBreak/>
        <w:t xml:space="preserve">This can be transformed </w:t>
      </w:r>
      <w:r w:rsidR="00A030C3" w:rsidRPr="009C066B">
        <w:rPr>
          <w:rFonts w:asciiTheme="majorBidi" w:hAnsiTheme="majorBidi" w:cstheme="majorBidi"/>
          <w:sz w:val="20"/>
          <w:szCs w:val="20"/>
        </w:rPr>
        <w:t>(</w:t>
      </w:r>
      <w:r w:rsidR="00C7450A" w:rsidRPr="009C066B">
        <w:rPr>
          <w:rFonts w:asciiTheme="majorBidi" w:hAnsiTheme="majorBidi" w:cstheme="majorBidi"/>
          <w:sz w:val="20"/>
          <w:szCs w:val="20"/>
        </w:rPr>
        <w:t>using</w:t>
      </w:r>
      <w:r w:rsidR="00A030C3" w:rsidRPr="009C066B">
        <w:rPr>
          <w:rFonts w:asciiTheme="majorBidi" w:hAnsiTheme="majorBidi" w:cstheme="majorBidi"/>
          <w:sz w:val="20"/>
          <w:szCs w:val="20"/>
        </w:rPr>
        <w:t xml:space="preserve"> the components of </w:t>
      </w:r>
      <w:r w:rsidR="00A030C3" w:rsidRPr="009C066B">
        <w:rPr>
          <w:rFonts w:asciiTheme="majorBidi" w:hAnsiTheme="majorBidi" w:cstheme="majorBidi"/>
          <w:b/>
          <w:bCs/>
          <w:sz w:val="20"/>
          <w:szCs w:val="20"/>
        </w:rPr>
        <w:t xml:space="preserve">Г </w:t>
      </w:r>
      <w:r w:rsidR="00A030C3" w:rsidRPr="009C066B">
        <w:rPr>
          <w:rFonts w:asciiTheme="majorBidi" w:hAnsiTheme="majorBidi" w:cstheme="majorBidi"/>
          <w:bCs/>
          <w:sz w:val="20"/>
          <w:szCs w:val="20"/>
        </w:rPr>
        <w:t>in Eq. 3)</w:t>
      </w:r>
      <w:r w:rsidR="00A030C3" w:rsidRPr="009C066B">
        <w:rPr>
          <w:rFonts w:asciiTheme="majorBidi" w:hAnsiTheme="majorBidi" w:cstheme="majorBidi"/>
          <w:sz w:val="20"/>
          <w:szCs w:val="20"/>
        </w:rPr>
        <w:t xml:space="preserve"> to: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</w:p>
    <w:p w14:paraId="45DE9E1B" w14:textId="77777777" w:rsidR="0076756B" w:rsidRPr="009C066B" w:rsidRDefault="0076756B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3F548979" w14:textId="77777777" w:rsidR="00A030C3" w:rsidRPr="009C066B" w:rsidRDefault="00B22AFA" w:rsidP="00A9395D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b/>
                  <w:i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0"/>
                  <w:szCs w:val="20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0"/>
                  <w:szCs w:val="20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ajorBidi"/>
                  <w:sz w:val="20"/>
                  <w:szCs w:val="20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 w:cstheme="majorBidi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Cambria Math" w:cstheme="majorBidi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Bidi"/>
                  <w:sz w:val="20"/>
                  <w:szCs w:val="20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xx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0"/>
              <w:szCs w:val="20"/>
            </w:rPr>
            <m:t>+</m:t>
          </m:r>
          <m:sSub>
            <m:sSubPr>
              <m:ctrlPr>
                <w:rPr>
                  <w:rFonts w:ascii="Cambria Math" w:hAnsi="Cambria Math" w:cstheme="majorBidi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Bidi"/>
                  <w:sz w:val="20"/>
                  <w:szCs w:val="20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yy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0"/>
              <w:szCs w:val="20"/>
            </w:rPr>
            <m:t>+</m:t>
          </m:r>
          <m:sSub>
            <m:sSubPr>
              <m:ctrlPr>
                <w:rPr>
                  <w:rFonts w:ascii="Cambria Math" w:hAnsi="Cambria Math" w:cstheme="majorBidi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theme="majorBidi"/>
                  <w:sz w:val="20"/>
                  <w:szCs w:val="20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zz</m:t>
              </m:r>
            </m:sub>
          </m:sSub>
        </m:oMath>
      </m:oMathPara>
    </w:p>
    <w:p w14:paraId="292AC4FE" w14:textId="77777777" w:rsidR="001E07C3" w:rsidRPr="009C066B" w:rsidRDefault="001E07C3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68D41C89" w14:textId="77777777" w:rsidR="00925C17" w:rsidRPr="009C066B" w:rsidRDefault="00801D25" w:rsidP="00925C17">
      <w:pPr>
        <w:adjustRightInd w:val="0"/>
        <w:snapToGrid w:val="0"/>
        <w:spacing w:after="0" w:line="240" w:lineRule="auto"/>
        <w:rPr>
          <w:rFonts w:asciiTheme="majorBidi" w:hAnsiTheme="majorBidi" w:cstheme="majorBidi"/>
          <w:i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b/>
          <w:i/>
          <w:iCs/>
          <w:sz w:val="20"/>
          <w:szCs w:val="20"/>
          <w:lang w:val="en-US"/>
        </w:rPr>
        <w:t xml:space="preserve"> </w:t>
      </w:r>
      <w:r w:rsidR="00FB6192" w:rsidRPr="009C066B">
        <w:rPr>
          <w:rFonts w:asciiTheme="majorBidi" w:hAnsiTheme="majorBidi" w:cstheme="majorBidi"/>
          <w:b/>
          <w:i/>
          <w:iCs/>
          <w:sz w:val="20"/>
          <w:szCs w:val="20"/>
          <w:lang w:val="en-US"/>
        </w:rPr>
        <w:t xml:space="preserve">                </w:t>
      </w:r>
      <w:r w:rsidRPr="009C066B">
        <w:rPr>
          <w:rFonts w:asciiTheme="majorBidi" w:hAnsiTheme="majorBidi" w:cstheme="majorBidi"/>
          <w:b/>
          <w:i/>
          <w:iCs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b/>
          <w:i/>
          <w:iCs/>
          <w:sz w:val="20"/>
          <w:szCs w:val="20"/>
          <w:lang w:val="en-US"/>
        </w:rPr>
        <w:t>I</w:t>
      </w:r>
      <w:r w:rsidR="00FD23A0" w:rsidRPr="009C066B">
        <w:rPr>
          <w:rFonts w:asciiTheme="majorBidi" w:hAnsiTheme="majorBidi" w:cstheme="majorBidi"/>
          <w:b/>
          <w:i/>
          <w:iCs/>
          <w:sz w:val="20"/>
          <w:szCs w:val="20"/>
          <w:vertAlign w:val="subscript"/>
          <w:lang w:val="en-US"/>
        </w:rPr>
        <w:t>1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=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(T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xx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yy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+T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yy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zz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+T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xx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zz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) – (T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xy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perscript"/>
          <w:lang w:val="en-US"/>
        </w:rPr>
        <w:t>2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+T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yz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perscript"/>
          <w:lang w:val="en-US"/>
        </w:rPr>
        <w:t>2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+T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xz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perscript"/>
          <w:lang w:val="en-US"/>
        </w:rPr>
        <w:t>2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) =</w:t>
      </w:r>
      <w:r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</w:p>
    <w:p w14:paraId="2C57B2ED" w14:textId="77777777" w:rsidR="00FD23A0" w:rsidRPr="009C066B" w:rsidRDefault="00801D25" w:rsidP="00925C17">
      <w:pPr>
        <w:adjustRightInd w:val="0"/>
        <w:snapToGrid w:val="0"/>
        <w:spacing w:after="0" w:line="240" w:lineRule="auto"/>
        <w:rPr>
          <w:rFonts w:asciiTheme="majorBidi" w:hAnsiTheme="majorBidi" w:cstheme="majorBidi"/>
          <w:i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  </w:t>
      </w:r>
      <w:r w:rsidR="00FB6192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                   </w:t>
      </w:r>
      <w:r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theme="majorBidi"/>
                <w:i/>
                <w:sz w:val="20"/>
                <w:szCs w:val="20"/>
                <w:lang w:val="en-US"/>
              </w:rPr>
            </m:ctrlPr>
          </m:naryPr>
          <m:sub>
            <m:d>
              <m:dPr>
                <m:begChr m:val="{"/>
                <m:endChr m:val="}"/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0"/>
                    <w:szCs w:val="20"/>
                    <w:lang w:val="en-US"/>
                  </w:rPr>
                  <m:t>i,j</m:t>
                </m:r>
              </m:e>
            </m:d>
            <m:r>
              <w:rPr>
                <w:rFonts w:ascii="Cambria Math" w:hAnsi="Cambria Math" w:cstheme="majorBidi"/>
                <w:sz w:val="20"/>
                <w:szCs w:val="20"/>
                <w:lang w:val="en-US"/>
              </w:rPr>
              <m:t>∈</m:t>
            </m:r>
            <m:d>
              <m:dPr>
                <m:begChr m:val="{"/>
                <m:endChr m:val="}"/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0"/>
                    <w:szCs w:val="20"/>
                    <w:lang w:val="en-US"/>
                  </w:rPr>
                  <m:t>x,y,z</m:t>
                </m:r>
              </m:e>
            </m:d>
          </m:sub>
          <m:sup/>
          <m:e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US"/>
                          </w:rPr>
                          <m:t>ii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US"/>
                          </w:rPr>
                          <m:t>jj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US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US"/>
                          </w:rPr>
                          <m:t>ij</m:t>
                        </m:r>
                      </m:sub>
                      <m:sup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bSup>
                  </m:e>
                </m:d>
              </m:e>
              <m:sub/>
            </m:sSub>
          </m:e>
        </m:nary>
      </m:oMath>
      <w:r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</w:t>
      </w:r>
      <w:r w:rsidR="00FB6192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                                </w:t>
      </w:r>
      <w:r w:rsid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FB6192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 </w:t>
      </w:r>
      <w:r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925C17" w:rsidRPr="009C066B">
        <w:rPr>
          <w:rFonts w:asciiTheme="majorBidi" w:hAnsiTheme="majorBidi" w:cstheme="majorBidi"/>
          <w:sz w:val="20"/>
          <w:szCs w:val="20"/>
          <w:lang w:val="en-US"/>
        </w:rPr>
        <w:t>(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>A</w:t>
      </w:r>
      <w:r w:rsidR="00925C17" w:rsidRPr="009C066B">
        <w:rPr>
          <w:rFonts w:asciiTheme="majorBidi" w:hAnsiTheme="majorBidi" w:cstheme="majorBidi"/>
          <w:sz w:val="20"/>
          <w:szCs w:val="20"/>
          <w:lang w:val="en-US"/>
        </w:rPr>
        <w:t>4)</w:t>
      </w:r>
      <w:r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  </w:t>
      </w:r>
    </w:p>
    <w:p w14:paraId="3B77EAF1" w14:textId="77777777" w:rsidR="00925C17" w:rsidRPr="009C066B" w:rsidRDefault="00801D25" w:rsidP="00925C17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 </w:t>
      </w:r>
      <w:r w:rsidR="00FB6192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              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=</w:t>
      </w:r>
      <w:r w:rsidR="0092321F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−</w:t>
      </w:r>
      <w:r w:rsidR="00A13642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92321F" w:rsidRPr="009C066B">
        <w:rPr>
          <w:rFonts w:asciiTheme="majorBidi" w:hAnsiTheme="majorBidi" w:cstheme="majorBidi"/>
          <w:iCs/>
          <w:sz w:val="20"/>
          <w:szCs w:val="20"/>
          <w:lang w:val="en-US"/>
        </w:rPr>
        <w:t>(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xx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2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+T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yy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2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+T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xx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yy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+T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xy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2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+T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yz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2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+T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xz</w:t>
      </w:r>
      <w:r w:rsidR="0092321F" w:rsidRPr="009C066B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2</w:t>
      </w:r>
      <w:r w:rsidR="0092321F" w:rsidRPr="009C066B">
        <w:rPr>
          <w:rFonts w:asciiTheme="majorBidi" w:hAnsiTheme="majorBidi" w:cstheme="majorBidi"/>
          <w:iCs/>
          <w:sz w:val="20"/>
          <w:szCs w:val="20"/>
          <w:lang w:val="en-US"/>
        </w:rPr>
        <w:t>),</w:t>
      </w: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027CE5EA" w14:textId="77777777" w:rsidR="00925C17" w:rsidRPr="009C066B" w:rsidRDefault="00801D25" w:rsidP="00925C17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  </w:t>
      </w:r>
    </w:p>
    <w:p w14:paraId="0C8CE4A1" w14:textId="77777777" w:rsidR="00FB6192" w:rsidRPr="009C066B" w:rsidRDefault="00FB6192" w:rsidP="00925C17">
      <w:pPr>
        <w:adjustRightInd w:val="0"/>
        <w:snapToGrid w:val="0"/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  </w:t>
      </w:r>
      <w:r w:rsidR="00801D25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b/>
          <w:i/>
          <w:iCs/>
          <w:sz w:val="20"/>
          <w:szCs w:val="20"/>
          <w:lang w:val="en-US"/>
        </w:rPr>
        <w:t>I</w:t>
      </w:r>
      <w:r w:rsidR="00FD23A0" w:rsidRPr="009C066B">
        <w:rPr>
          <w:rFonts w:asciiTheme="majorBidi" w:hAnsiTheme="majorBidi" w:cstheme="majorBidi"/>
          <w:b/>
          <w:i/>
          <w:iCs/>
          <w:sz w:val="20"/>
          <w:szCs w:val="20"/>
          <w:vertAlign w:val="subscript"/>
          <w:lang w:val="en-US"/>
        </w:rPr>
        <w:t>2</w:t>
      </w:r>
      <w:r w:rsidR="00FD23A0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=</w:t>
      </w:r>
      <w:r w:rsidR="00F1558B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det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(</w:t>
      </w:r>
      <w:r w:rsidR="00FD23A0" w:rsidRPr="009C066B">
        <w:rPr>
          <w:rFonts w:asciiTheme="majorBidi" w:hAnsiTheme="majorBidi" w:cstheme="majorBidi"/>
          <w:b/>
          <w:bCs/>
          <w:sz w:val="20"/>
          <w:szCs w:val="20"/>
          <w:lang w:val="en-US"/>
        </w:rPr>
        <w:t>Г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)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=</w:t>
      </w:r>
    </w:p>
    <w:p w14:paraId="142BA4D3" w14:textId="312BC229" w:rsidR="00FD23A0" w:rsidRPr="009C066B" w:rsidRDefault="00FB6192" w:rsidP="00925C17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      =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xx</w:t>
      </w:r>
      <w:r w:rsidR="0080640E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(T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yy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zz</w:t>
      </w:r>
      <w:r w:rsidR="0080640E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 </w:t>
      </w:r>
      <w:r w:rsidR="0080640E" w:rsidRPr="009C066B">
        <w:rPr>
          <w:rFonts w:asciiTheme="majorBidi" w:hAnsiTheme="majorBidi" w:cstheme="majorBidi"/>
          <w:i/>
          <w:sz w:val="20"/>
          <w:szCs w:val="20"/>
          <w:lang w:val="en-US"/>
        </w:rPr>
        <w:t>–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yz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perscript"/>
          <w:lang w:val="en-US"/>
        </w:rPr>
        <w:t>2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) + 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xy</w:t>
      </w:r>
      <w:r w:rsidR="0080640E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(T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yz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xz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– 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xy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zz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) + 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xz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 xml:space="preserve"> (T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xy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yz</w:t>
      </w:r>
      <w:r w:rsidR="0080640E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 xml:space="preserve"> </w:t>
      </w:r>
      <w:r w:rsidR="0080640E" w:rsidRPr="009C066B">
        <w:rPr>
          <w:rFonts w:asciiTheme="majorBidi" w:hAnsiTheme="majorBidi" w:cstheme="majorBidi"/>
          <w:i/>
          <w:sz w:val="20"/>
          <w:szCs w:val="20"/>
          <w:lang w:val="en-US"/>
        </w:rPr>
        <w:t>–</w:t>
      </w:r>
      <w:proofErr w:type="gramStart"/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xz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T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  <w:lang w:val="en-US"/>
        </w:rPr>
        <w:t>yy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>)</w:t>
      </w: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801D2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End"/>
      <w:r w:rsidR="00801D2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E4538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653070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542157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(</w:t>
      </w:r>
      <w:r w:rsidR="00ED65F2" w:rsidRPr="009C066B">
        <w:rPr>
          <w:rFonts w:asciiTheme="majorBidi" w:hAnsiTheme="majorBidi" w:cstheme="majorBidi"/>
          <w:sz w:val="20"/>
          <w:szCs w:val="20"/>
          <w:lang w:val="en-US"/>
        </w:rPr>
        <w:t>A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5)</w:t>
      </w:r>
    </w:p>
    <w:p w14:paraId="695EDCD3" w14:textId="77777777" w:rsidR="00925C17" w:rsidRPr="009C066B" w:rsidRDefault="00925C17" w:rsidP="00925C17">
      <w:pPr>
        <w:adjustRightInd w:val="0"/>
        <w:snapToGri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</w:p>
    <w:p w14:paraId="774A85B8" w14:textId="77777777" w:rsidR="00927670" w:rsidRPr="009C066B" w:rsidRDefault="00B272BF" w:rsidP="00925C17">
      <w:pPr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</w:t>
      </w:r>
      <w:r w:rsidR="00801D2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CD4797" w:rsidRPr="009C066B">
        <w:rPr>
          <w:rFonts w:asciiTheme="majorBidi" w:hAnsiTheme="majorBidi" w:cstheme="majorBidi"/>
          <w:sz w:val="20"/>
          <w:szCs w:val="20"/>
          <w:lang w:val="en-US"/>
        </w:rPr>
        <w:t>The i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nvariant</w:t>
      </w:r>
      <w:r w:rsidR="007E6256" w:rsidRPr="009C066B">
        <w:rPr>
          <w:rFonts w:asciiTheme="majorBidi" w:hAnsiTheme="majorBidi" w:cstheme="majorBidi"/>
          <w:sz w:val="20"/>
          <w:szCs w:val="20"/>
          <w:lang w:val="en-US"/>
        </w:rPr>
        <w:t>s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C7450A" w:rsidRPr="009C066B">
        <w:rPr>
          <w:rFonts w:asciiTheme="majorBidi" w:hAnsiTheme="majorBidi" w:cstheme="majorBidi"/>
          <w:sz w:val="20"/>
          <w:szCs w:val="20"/>
          <w:lang w:val="en-US"/>
        </w:rPr>
        <w:t xml:space="preserve">are mathematically independent of the coordinate system chosen, so invariant (“resistant”) with respect to </w:t>
      </w:r>
      <w:r w:rsidR="004F33C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any </w:t>
      </w:r>
      <w:r w:rsidR="00C7450A" w:rsidRPr="009C066B">
        <w:rPr>
          <w:rFonts w:asciiTheme="majorBidi" w:hAnsiTheme="majorBidi" w:cstheme="majorBidi"/>
          <w:sz w:val="20"/>
          <w:szCs w:val="20"/>
          <w:lang w:val="en-US"/>
        </w:rPr>
        <w:t>rotation</w:t>
      </w:r>
      <w:r w:rsidR="00C7450A" w:rsidRPr="009C066B">
        <w:rPr>
          <w:rFonts w:asciiTheme="majorBidi" w:hAnsiTheme="majorBidi" w:cstheme="majorBidi"/>
          <w:i/>
          <w:sz w:val="20"/>
          <w:szCs w:val="20"/>
          <w:lang w:val="en-US"/>
        </w:rPr>
        <w:t>.</w:t>
      </w:r>
      <w:r w:rsidR="00927670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A7498C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 xml:space="preserve">The invariant </w:t>
      </w:r>
      <w:r w:rsidR="00A7498C" w:rsidRPr="009C066B">
        <w:rPr>
          <w:rFonts w:asciiTheme="majorBidi" w:eastAsia="TimesNewRomanPSMT" w:hAnsiTheme="majorBidi" w:cstheme="majorBidi"/>
          <w:b/>
          <w:i/>
          <w:sz w:val="20"/>
          <w:szCs w:val="20"/>
          <w:lang w:val="en-US"/>
        </w:rPr>
        <w:t>I</w:t>
      </w:r>
      <w:r w:rsidR="00A7498C" w:rsidRPr="009C066B">
        <w:rPr>
          <w:rFonts w:asciiTheme="majorBidi" w:eastAsia="TimesNewRomanPSMT" w:hAnsiTheme="majorBidi" w:cstheme="majorBidi"/>
          <w:b/>
          <w:i/>
          <w:sz w:val="20"/>
          <w:szCs w:val="20"/>
          <w:vertAlign w:val="subscript"/>
          <w:lang w:val="en-US"/>
        </w:rPr>
        <w:t>0</w:t>
      </w:r>
      <w:r w:rsidR="00A7498C" w:rsidRPr="009C066B">
        <w:rPr>
          <w:rFonts w:asciiTheme="majorBidi" w:eastAsia="TimesNewRomanPSMT" w:hAnsiTheme="majorBidi" w:cstheme="majorBidi"/>
          <w:b/>
          <w:sz w:val="20"/>
          <w:szCs w:val="20"/>
          <w:vertAlign w:val="subscript"/>
          <w:lang w:val="en-US"/>
        </w:rPr>
        <w:t xml:space="preserve"> 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 xml:space="preserve">is useful for numerical checks of </w:t>
      </w:r>
      <w:r w:rsidR="0020243F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 xml:space="preserve">actually measured </w:t>
      </w:r>
      <w:r w:rsidR="00A7498C" w:rsidRPr="009C066B">
        <w:rPr>
          <w:rFonts w:asciiTheme="majorBidi" w:hAnsiTheme="majorBidi" w:cstheme="majorBidi"/>
          <w:i/>
          <w:sz w:val="20"/>
          <w:szCs w:val="20"/>
          <w:lang w:val="en-US"/>
        </w:rPr>
        <w:t>T</w:t>
      </w:r>
      <w:r w:rsidR="00A7498C" w:rsidRPr="009C066B">
        <w:rPr>
          <w:rFonts w:asciiTheme="majorBidi" w:hAnsiTheme="majorBidi" w:cstheme="majorBidi"/>
          <w:i/>
          <w:sz w:val="20"/>
          <w:szCs w:val="20"/>
          <w:vertAlign w:val="subscript"/>
          <w:lang w:val="en-US"/>
        </w:rPr>
        <w:t>ii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>.</w:t>
      </w:r>
      <w:r w:rsidR="00A7498C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 xml:space="preserve"> </w:t>
      </w:r>
      <w:r w:rsidR="00086A00" w:rsidRPr="009C066B">
        <w:rPr>
          <w:rFonts w:asciiTheme="majorBidi" w:hAnsiTheme="majorBidi" w:cstheme="majorBidi"/>
          <w:sz w:val="20"/>
          <w:szCs w:val="20"/>
          <w:lang w:val="en-US"/>
        </w:rPr>
        <w:t>The invariant</w:t>
      </w:r>
      <w:r w:rsidR="00086A00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AF5D74" w:rsidRPr="009C066B">
        <w:rPr>
          <w:rFonts w:asciiTheme="majorBidi" w:hAnsiTheme="majorBidi" w:cstheme="majorBidi"/>
          <w:b/>
          <w:i/>
          <w:sz w:val="20"/>
          <w:szCs w:val="20"/>
          <w:lang w:val="en-US"/>
        </w:rPr>
        <w:t>I</w:t>
      </w:r>
      <w:r w:rsidR="00AF5D74" w:rsidRPr="009C066B">
        <w:rPr>
          <w:rFonts w:asciiTheme="majorBidi" w:hAnsiTheme="majorBidi" w:cstheme="majorBidi"/>
          <w:b/>
          <w:i/>
          <w:sz w:val="20"/>
          <w:szCs w:val="20"/>
          <w:vertAlign w:val="subscript"/>
          <w:lang w:val="en-US"/>
        </w:rPr>
        <w:t>1</w:t>
      </w:r>
      <w:r w:rsidR="00AF5D74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is the sum of the six products of two tensor coefficient matrix elements, a nonlinear functional model with regard to the geopotential harmonics. 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>The invariant</w:t>
      </w:r>
      <w:r w:rsidR="00A7498C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A7498C" w:rsidRPr="009C066B">
        <w:rPr>
          <w:rFonts w:asciiTheme="majorBidi" w:hAnsiTheme="majorBidi" w:cstheme="majorBidi"/>
          <w:b/>
          <w:i/>
          <w:sz w:val="20"/>
          <w:szCs w:val="20"/>
          <w:lang w:val="en-US"/>
        </w:rPr>
        <w:t>I</w:t>
      </w:r>
      <w:r w:rsidR="00A7498C" w:rsidRPr="009C066B">
        <w:rPr>
          <w:rFonts w:asciiTheme="majorBidi" w:hAnsiTheme="majorBidi" w:cstheme="majorBidi"/>
          <w:b/>
          <w:i/>
          <w:sz w:val="20"/>
          <w:szCs w:val="20"/>
          <w:vertAlign w:val="subscript"/>
          <w:lang w:val="en-US"/>
        </w:rPr>
        <w:t xml:space="preserve">2 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 xml:space="preserve">is </w:t>
      </w:r>
      <w:r w:rsidR="0092767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the 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>determinant</w:t>
      </w:r>
      <w:r w:rsidR="0092767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“det”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of </w:t>
      </w:r>
      <w:r w:rsidR="00A7498C" w:rsidRPr="009C066B">
        <w:rPr>
          <w:rFonts w:asciiTheme="majorBidi" w:hAnsiTheme="majorBidi" w:cstheme="majorBidi"/>
          <w:b/>
          <w:sz w:val="20"/>
          <w:szCs w:val="20"/>
          <w:lang w:val="en-US"/>
        </w:rPr>
        <w:t>Γ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 xml:space="preserve">. </w:t>
      </w:r>
    </w:p>
    <w:p w14:paraId="00F8DE22" w14:textId="7B7C30F8" w:rsidR="00A7498C" w:rsidRPr="009C066B" w:rsidRDefault="00B272BF" w:rsidP="00B735E7">
      <w:pPr>
        <w:adjustRightInd w:val="0"/>
        <w:snapToGrid w:val="0"/>
        <w:spacing w:after="0" w:line="240" w:lineRule="auto"/>
        <w:jc w:val="both"/>
        <w:rPr>
          <w:rFonts w:asciiTheme="majorBidi" w:eastAsia="TimesNewRomanPSMT" w:hAnsiTheme="majorBidi" w:cstheme="majorBidi"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 </w:t>
      </w:r>
      <w:r w:rsidR="00801D25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C7450A" w:rsidRPr="009C066B">
        <w:rPr>
          <w:rFonts w:asciiTheme="majorBidi" w:hAnsiTheme="majorBidi" w:cstheme="majorBidi"/>
          <w:sz w:val="20"/>
          <w:szCs w:val="20"/>
          <w:lang w:val="en-US"/>
        </w:rPr>
        <w:t>The</w:t>
      </w:r>
      <w:r w:rsidR="00A7498C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invariants</w:t>
      </w:r>
      <w:r w:rsidR="00C7450A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can be looked upon as non-linear filters enhancing sources with big volumes (Pedersen and Rasmussen</w:t>
      </w:r>
      <w:r w:rsidR="00057662">
        <w:rPr>
          <w:rFonts w:asciiTheme="majorBidi" w:hAnsiTheme="majorBidi" w:cstheme="majorBidi"/>
          <w:sz w:val="20"/>
          <w:szCs w:val="20"/>
          <w:lang w:val="en-US"/>
        </w:rPr>
        <w:t>,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1990).</w:t>
      </w:r>
      <w:r w:rsidR="0080640E" w:rsidRPr="009C066B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They discriminate major density anomalies into separate units</w:t>
      </w: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. </w:t>
      </w:r>
      <w:r w:rsidR="007E6256" w:rsidRPr="009C066B">
        <w:rPr>
          <w:rFonts w:asciiTheme="majorBidi" w:hAnsiTheme="majorBidi" w:cstheme="majorBidi"/>
          <w:sz w:val="20"/>
          <w:szCs w:val="20"/>
          <w:lang w:val="en-US"/>
        </w:rPr>
        <w:t xml:space="preserve">It is useful </w:t>
      </w:r>
      <w:r w:rsidR="009A05DA" w:rsidRPr="009C066B">
        <w:rPr>
          <w:rFonts w:asciiTheme="majorBidi" w:hAnsiTheme="majorBidi" w:cstheme="majorBidi"/>
          <w:sz w:val="20"/>
          <w:szCs w:val="20"/>
          <w:lang w:val="en-US"/>
        </w:rPr>
        <w:t xml:space="preserve">and helpful </w:t>
      </w:r>
      <w:r w:rsidR="007E6256" w:rsidRPr="009C066B">
        <w:rPr>
          <w:rFonts w:asciiTheme="majorBidi" w:hAnsiTheme="majorBidi" w:cstheme="majorBidi"/>
          <w:sz w:val="20"/>
          <w:szCs w:val="20"/>
          <w:lang w:val="en-US"/>
        </w:rPr>
        <w:t xml:space="preserve">that </w:t>
      </w:r>
      <w:r w:rsidR="007E6256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 xml:space="preserve">the resultant computed anomaly response retains </w:t>
      </w:r>
      <w:r w:rsidR="00B735E7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 xml:space="preserve">the </w:t>
      </w:r>
      <w:r w:rsidR="007E6256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>same shape and orientation, i.e.</w:t>
      </w:r>
      <w:r w:rsidR="00D958BC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 xml:space="preserve"> it</w:t>
      </w:r>
      <w:r w:rsidR="007E6256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 xml:space="preserve"> is independent</w:t>
      </w:r>
      <w:r w:rsidR="00A13642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 xml:space="preserve"> </w:t>
      </w:r>
      <w:r w:rsidR="007E6256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>of the observer’s choice of axes</w:t>
      </w:r>
      <w:r w:rsidR="00A13642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>; t</w:t>
      </w:r>
      <w:r w:rsidR="007E6256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>his is significant for interpretation whe</w:t>
      </w:r>
      <w:r w:rsidR="008D211B" w:rsidRPr="009C066B">
        <w:rPr>
          <w:rFonts w:asciiTheme="majorBidi" w:eastAsia="TimesNewRomanPSMT" w:hAnsiTheme="majorBidi" w:cstheme="majorBidi"/>
          <w:sz w:val="20"/>
          <w:szCs w:val="20"/>
          <w:lang w:val="en-US"/>
        </w:rPr>
        <w:t>n mapping geological structures.</w:t>
      </w:r>
    </w:p>
    <w:p w14:paraId="666E5C3F" w14:textId="5BF6EB73" w:rsidR="00FD23A0" w:rsidRPr="00331E4E" w:rsidRDefault="00B272BF" w:rsidP="00925C17">
      <w:pPr>
        <w:tabs>
          <w:tab w:val="left" w:pos="1155"/>
          <w:tab w:val="left" w:pos="8133"/>
        </w:tabs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bCs/>
          <w:sz w:val="20"/>
          <w:szCs w:val="20"/>
          <w:lang w:val="en-US"/>
        </w:rPr>
      </w:pPr>
      <w:r w:rsidRPr="009C066B">
        <w:rPr>
          <w:rFonts w:asciiTheme="majorBidi" w:hAnsiTheme="majorBidi" w:cstheme="majorBidi"/>
          <w:sz w:val="20"/>
          <w:szCs w:val="20"/>
          <w:lang w:val="en-US"/>
        </w:rPr>
        <w:t xml:space="preserve">   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Pedersen and Rasmussen (1990) showed that the ratio</w:t>
      </w:r>
      <w:r w:rsidR="00FD23A0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bCs/>
          <w:i/>
          <w:iCs/>
          <w:sz w:val="20"/>
          <w:szCs w:val="20"/>
          <w:lang w:val="en-US"/>
        </w:rPr>
        <w:t xml:space="preserve">I </w:t>
      </w:r>
      <w:r w:rsidR="00FD23A0" w:rsidRPr="009C066B">
        <w:rPr>
          <w:rFonts w:asciiTheme="majorBidi" w:hAnsiTheme="majorBidi" w:cstheme="majorBidi"/>
          <w:bCs/>
          <w:sz w:val="20"/>
          <w:szCs w:val="20"/>
          <w:lang w:val="en-US"/>
        </w:rPr>
        <w:t>of</w:t>
      </w:r>
      <w:r w:rsidR="00A12214" w:rsidRPr="009C066B">
        <w:rPr>
          <w:rFonts w:asciiTheme="majorBidi" w:hAnsiTheme="majorBidi" w:cstheme="majorBidi"/>
          <w:bCs/>
          <w:sz w:val="20"/>
          <w:szCs w:val="20"/>
          <w:lang w:val="en-US"/>
        </w:rPr>
        <w:t xml:space="preserve"> the invariants </w:t>
      </w:r>
      <w:r w:rsidR="00FD23A0" w:rsidRPr="009C066B">
        <w:rPr>
          <w:rFonts w:asciiTheme="majorBidi" w:hAnsiTheme="majorBidi" w:cstheme="majorBidi"/>
          <w:b/>
          <w:bCs/>
          <w:i/>
          <w:sz w:val="20"/>
          <w:szCs w:val="20"/>
          <w:lang w:val="en-US"/>
        </w:rPr>
        <w:t>I</w:t>
      </w:r>
      <w:r w:rsidR="00FD23A0" w:rsidRPr="009C066B">
        <w:rPr>
          <w:rFonts w:asciiTheme="majorBidi" w:hAnsiTheme="majorBidi" w:cstheme="majorBidi"/>
          <w:b/>
          <w:bCs/>
          <w:i/>
          <w:sz w:val="20"/>
          <w:szCs w:val="20"/>
          <w:vertAlign w:val="subscript"/>
          <w:lang w:val="en-US"/>
        </w:rPr>
        <w:t>1</w:t>
      </w:r>
      <w:r w:rsidR="00FD23A0" w:rsidRPr="009C066B">
        <w:rPr>
          <w:rFonts w:asciiTheme="majorBidi" w:hAnsiTheme="majorBidi" w:cstheme="majorBidi"/>
          <w:bCs/>
          <w:sz w:val="20"/>
          <w:szCs w:val="20"/>
          <w:lang w:val="en-US"/>
        </w:rPr>
        <w:t xml:space="preserve"> and </w:t>
      </w:r>
      <w:r w:rsidR="00FD23A0" w:rsidRPr="009C066B">
        <w:rPr>
          <w:rFonts w:asciiTheme="majorBidi" w:hAnsiTheme="majorBidi" w:cstheme="majorBidi"/>
          <w:b/>
          <w:bCs/>
          <w:i/>
          <w:sz w:val="20"/>
          <w:szCs w:val="20"/>
          <w:lang w:val="en-US"/>
        </w:rPr>
        <w:t>I</w:t>
      </w:r>
      <w:r w:rsidR="00FD23A0" w:rsidRPr="009C066B">
        <w:rPr>
          <w:rFonts w:asciiTheme="majorBidi" w:hAnsiTheme="majorBidi" w:cstheme="majorBidi"/>
          <w:b/>
          <w:bCs/>
          <w:i/>
          <w:sz w:val="20"/>
          <w:szCs w:val="20"/>
          <w:vertAlign w:val="subscript"/>
          <w:lang w:val="en-US"/>
        </w:rPr>
        <w:t>2</w:t>
      </w:r>
      <w:r w:rsidR="00A12214" w:rsidRPr="009C066B">
        <w:rPr>
          <w:rFonts w:asciiTheme="majorBidi" w:hAnsiTheme="majorBidi" w:cstheme="majorBidi"/>
          <w:b/>
          <w:bCs/>
          <w:i/>
          <w:sz w:val="20"/>
          <w:szCs w:val="20"/>
          <w:lang w:val="en-US"/>
        </w:rPr>
        <w:t>,</w:t>
      </w:r>
      <w:r w:rsidR="00FD23A0" w:rsidRPr="009C066B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  <w:lang w:val="en-US"/>
        </w:rPr>
        <w:t>defined as</w:t>
      </w:r>
    </w:p>
    <w:p w14:paraId="32D5C8F0" w14:textId="77777777" w:rsidR="00B272BF" w:rsidRPr="009C066B" w:rsidRDefault="00B272BF" w:rsidP="00925C17">
      <w:pPr>
        <w:tabs>
          <w:tab w:val="left" w:pos="1155"/>
          <w:tab w:val="left" w:pos="8133"/>
        </w:tabs>
        <w:adjustRightInd w:val="0"/>
        <w:snapToGri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  <w:lang w:val="en-US" w:eastAsia="zh-C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4536"/>
        <w:gridCol w:w="681"/>
      </w:tblGrid>
      <w:tr w:rsidR="00FD23A0" w:rsidRPr="00FC57EC" w14:paraId="7B04F0EB" w14:textId="77777777" w:rsidTr="00FD23A0">
        <w:tc>
          <w:tcPr>
            <w:tcW w:w="577" w:type="pct"/>
          </w:tcPr>
          <w:p w14:paraId="4E8A5B48" w14:textId="77777777" w:rsidR="00FD23A0" w:rsidRPr="009C066B" w:rsidRDefault="00FD23A0" w:rsidP="00925C17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6" w:type="pct"/>
            <w:vAlign w:val="center"/>
          </w:tcPr>
          <w:p w14:paraId="2CDCA68F" w14:textId="77777777" w:rsidR="00FD23A0" w:rsidRPr="009C066B" w:rsidRDefault="00FD23A0" w:rsidP="00925C17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m:oMath>
              <m:r>
                <w:rPr>
                  <w:rFonts w:ascii="Cambria Math" w:hAnsi="Cambria Math" w:cstheme="majorBidi"/>
                  <w:lang w:val="en-US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val="en-US"/>
                </w:rPr>
                <m:t>≤</m:t>
              </m:r>
              <m:r>
                <w:rPr>
                  <w:rFonts w:ascii="Cambria Math" w:hAnsi="Cambria Math" w:cstheme="majorBidi"/>
                  <w:lang w:val="en-US"/>
                </w:rPr>
                <m:t>I=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b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b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ajorBidi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ajorBidi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lang w:val="en-US"/>
                            </w:rPr>
                            <m:t>/2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b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b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ajorBidi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ajorBidi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lang w:val="en-US"/>
                            </w:rPr>
                            <m:t>/3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lang w:val="en-US"/>
                        </w:rPr>
                        <m:t>3</m:t>
                      </m:r>
                    </m:sup>
                  </m:sSup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lang w:val="en-US"/>
                </w:rPr>
                <m:t>≤</m:t>
              </m:r>
              <m:r>
                <w:rPr>
                  <w:rFonts w:ascii="Cambria Math" w:hAnsi="Cambria Math" w:cstheme="majorBidi"/>
                  <w:lang w:val="en-US"/>
                </w:rPr>
                <m:t>1</m:t>
              </m:r>
            </m:oMath>
            <w:r w:rsidRPr="009C066B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A12214" w:rsidRPr="009C066B">
              <w:rPr>
                <w:rFonts w:asciiTheme="majorBidi" w:hAnsiTheme="majorBidi" w:cstheme="majorBidi"/>
                <w:lang w:val="en-US"/>
              </w:rPr>
              <w:t>,</w:t>
            </w:r>
            <w:r w:rsidR="00801D25" w:rsidRPr="009C066B">
              <w:rPr>
                <w:rFonts w:asciiTheme="majorBidi" w:hAnsiTheme="majorBidi" w:cstheme="majorBidi"/>
                <w:lang w:val="en-US"/>
              </w:rPr>
              <w:t xml:space="preserve">    </w:t>
            </w:r>
            <w:r w:rsidR="00FB6192" w:rsidRPr="009C066B">
              <w:rPr>
                <w:rFonts w:asciiTheme="majorBidi" w:hAnsiTheme="majorBidi" w:cstheme="majorBidi"/>
                <w:lang w:val="en-US"/>
              </w:rPr>
              <w:t xml:space="preserve">     </w:t>
            </w:r>
          </w:p>
        </w:tc>
        <w:tc>
          <w:tcPr>
            <w:tcW w:w="577" w:type="pct"/>
            <w:vAlign w:val="center"/>
          </w:tcPr>
          <w:p w14:paraId="27EE87C7" w14:textId="77777777" w:rsidR="00FD23A0" w:rsidRPr="009C066B" w:rsidRDefault="00801D25" w:rsidP="00925C17">
            <w:pPr>
              <w:adjustRightInd w:val="0"/>
              <w:snapToGrid w:val="0"/>
              <w:rPr>
                <w:rFonts w:asciiTheme="majorBidi" w:hAnsiTheme="majorBidi" w:cstheme="majorBidi"/>
                <w:lang w:val="en-US"/>
              </w:rPr>
            </w:pPr>
            <w:r w:rsidRPr="009C066B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FD23A0" w:rsidRPr="009C066B">
              <w:rPr>
                <w:rFonts w:asciiTheme="majorBidi" w:hAnsiTheme="majorBidi" w:cstheme="majorBidi"/>
                <w:lang w:val="en-US"/>
              </w:rPr>
              <w:t>(</w:t>
            </w:r>
            <w:r w:rsidR="00B272BF" w:rsidRPr="009C066B">
              <w:rPr>
                <w:rFonts w:asciiTheme="majorBidi" w:hAnsiTheme="majorBidi" w:cstheme="majorBidi"/>
                <w:lang w:val="en-US"/>
              </w:rPr>
              <w:t>A</w:t>
            </w:r>
            <w:r w:rsidR="00FD23A0" w:rsidRPr="009C066B">
              <w:rPr>
                <w:rFonts w:asciiTheme="majorBidi" w:hAnsiTheme="majorBidi" w:cstheme="majorBidi"/>
                <w:lang w:val="en-US"/>
              </w:rPr>
              <w:t>6)</w:t>
            </w:r>
          </w:p>
          <w:p w14:paraId="04DBB03E" w14:textId="77777777" w:rsidR="005A3EEE" w:rsidRPr="009C066B" w:rsidRDefault="005A3EEE" w:rsidP="00925C17">
            <w:pPr>
              <w:adjustRightInd w:val="0"/>
              <w:snapToGrid w:val="0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079B62A2" w14:textId="77777777" w:rsidR="00B272BF" w:rsidRPr="009C066B" w:rsidRDefault="00B272BF" w:rsidP="009C5BD8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6F238CAF" w14:textId="77777777" w:rsidR="00FD23A0" w:rsidRPr="009C066B" w:rsidRDefault="00FD23A0" w:rsidP="009C5BD8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always </w:t>
      </w:r>
      <w:r w:rsidR="00D958BC" w:rsidRPr="009C066B">
        <w:rPr>
          <w:rFonts w:asciiTheme="majorBidi" w:hAnsiTheme="majorBidi" w:cstheme="majorBidi"/>
          <w:sz w:val="20"/>
          <w:szCs w:val="20"/>
        </w:rPr>
        <w:t xml:space="preserve">lies </w:t>
      </w:r>
      <w:r w:rsidRPr="009C066B">
        <w:rPr>
          <w:rFonts w:asciiTheme="majorBidi" w:hAnsiTheme="majorBidi" w:cstheme="majorBidi"/>
          <w:sz w:val="20"/>
          <w:szCs w:val="20"/>
        </w:rPr>
        <w:t>between zero and unity for any potential field. If the causative body is strictly 2D</w:t>
      </w:r>
      <w:r w:rsidR="00A33008" w:rsidRPr="009C066B">
        <w:rPr>
          <w:rFonts w:asciiTheme="majorBidi" w:hAnsiTheme="majorBidi" w:cstheme="majorBidi"/>
          <w:sz w:val="20"/>
          <w:szCs w:val="20"/>
        </w:rPr>
        <w:t xml:space="preserve"> (flat)</w:t>
      </w:r>
      <w:r w:rsidRPr="009C066B">
        <w:rPr>
          <w:rFonts w:asciiTheme="majorBidi" w:hAnsiTheme="majorBidi" w:cstheme="majorBidi"/>
          <w:sz w:val="20"/>
          <w:szCs w:val="20"/>
        </w:rPr>
        <w:t xml:space="preserve">, then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I=</w:t>
      </w:r>
      <w:r w:rsidRPr="009C066B">
        <w:rPr>
          <w:rFonts w:asciiTheme="majorBidi" w:hAnsiTheme="majorBidi" w:cstheme="majorBidi"/>
          <w:iCs/>
          <w:sz w:val="20"/>
          <w:szCs w:val="20"/>
        </w:rPr>
        <w:t>0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. </w:t>
      </w:r>
      <w:r w:rsidRPr="009C066B">
        <w:rPr>
          <w:rFonts w:asciiTheme="majorBidi" w:hAnsiTheme="majorBidi" w:cstheme="majorBidi"/>
          <w:iCs/>
          <w:sz w:val="20"/>
          <w:szCs w:val="20"/>
        </w:rPr>
        <w:t>Thus</w:t>
      </w:r>
      <w:r w:rsidR="00D958BC" w:rsidRPr="009C066B">
        <w:rPr>
          <w:rFonts w:asciiTheme="majorBidi" w:hAnsiTheme="majorBidi" w:cstheme="majorBidi"/>
          <w:iCs/>
          <w:sz w:val="20"/>
          <w:szCs w:val="20"/>
        </w:rPr>
        <w:t>,</w:t>
      </w:r>
      <w:r w:rsidRPr="009C066B">
        <w:rPr>
          <w:rFonts w:asciiTheme="majorBidi" w:hAnsiTheme="majorBidi" w:cstheme="majorBidi"/>
          <w:iCs/>
          <w:sz w:val="20"/>
          <w:szCs w:val="20"/>
        </w:rPr>
        <w:t xml:space="preserve"> the ratio can be an indicator of two</w:t>
      </w:r>
      <w:r w:rsidR="009C5BD8" w:rsidRPr="009C066B">
        <w:rPr>
          <w:rFonts w:asciiTheme="majorBidi" w:hAnsiTheme="majorBidi" w:cstheme="majorBidi"/>
          <w:iCs/>
          <w:sz w:val="20"/>
          <w:szCs w:val="20"/>
        </w:rPr>
        <w:noBreakHyphen/>
      </w:r>
      <w:r w:rsidRPr="009C066B">
        <w:rPr>
          <w:rFonts w:asciiTheme="majorBidi" w:hAnsiTheme="majorBidi" w:cstheme="majorBidi"/>
          <w:iCs/>
          <w:sz w:val="20"/>
          <w:szCs w:val="20"/>
        </w:rPr>
        <w:t>dimensionality, sometimes called</w:t>
      </w:r>
      <w:r w:rsidR="00D958BC" w:rsidRPr="009C066B">
        <w:rPr>
          <w:rFonts w:asciiTheme="majorBidi" w:hAnsiTheme="majorBidi" w:cstheme="majorBidi"/>
          <w:iCs/>
          <w:sz w:val="20"/>
          <w:szCs w:val="20"/>
        </w:rPr>
        <w:t xml:space="preserve"> the</w:t>
      </w:r>
      <w:r w:rsidRPr="009C066B">
        <w:rPr>
          <w:rFonts w:asciiTheme="majorBidi" w:hAnsiTheme="majorBidi" w:cstheme="majorBidi"/>
          <w:iCs/>
          <w:sz w:val="20"/>
          <w:szCs w:val="20"/>
        </w:rPr>
        <w:t xml:space="preserve"> “2D factor”.</w:t>
      </w: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Pr="009C066B">
        <w:rPr>
          <w:rFonts w:asciiTheme="majorBidi" w:hAnsiTheme="majorBidi" w:cstheme="majorBidi"/>
          <w:iCs/>
          <w:sz w:val="20"/>
          <w:szCs w:val="20"/>
        </w:rPr>
        <w:t xml:space="preserve">If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I=</w:t>
      </w:r>
      <w:r w:rsidRPr="009C066B">
        <w:rPr>
          <w:rFonts w:asciiTheme="majorBidi" w:hAnsiTheme="majorBidi" w:cstheme="majorBidi"/>
          <w:iCs/>
          <w:sz w:val="20"/>
          <w:szCs w:val="20"/>
        </w:rPr>
        <w:t>0</w:t>
      </w:r>
      <w:r w:rsidR="00D958BC" w:rsidRPr="009C066B">
        <w:rPr>
          <w:rFonts w:asciiTheme="majorBidi" w:hAnsiTheme="majorBidi" w:cstheme="majorBidi"/>
          <w:iCs/>
          <w:sz w:val="20"/>
          <w:szCs w:val="20"/>
        </w:rPr>
        <w:t>,</w:t>
      </w:r>
      <w:r w:rsidRPr="009C066B">
        <w:rPr>
          <w:rFonts w:asciiTheme="majorBidi" w:hAnsiTheme="majorBidi" w:cstheme="majorBidi"/>
          <w:iCs/>
          <w:sz w:val="20"/>
          <w:szCs w:val="20"/>
        </w:rPr>
        <w:t xml:space="preserve"> then we have the necessary but not sufficient condition for two-dimensionality.</w:t>
      </w:r>
      <w:r w:rsidR="00A33008" w:rsidRPr="009C066B">
        <w:rPr>
          <w:rFonts w:asciiTheme="majorBidi" w:hAnsiTheme="majorBidi" w:cstheme="majorBidi"/>
          <w:iCs/>
          <w:sz w:val="20"/>
          <w:szCs w:val="20"/>
        </w:rPr>
        <w:t xml:space="preserve"> If </w:t>
      </w:r>
      <w:r w:rsidRPr="009C066B">
        <w:rPr>
          <w:rFonts w:asciiTheme="majorBidi" w:hAnsiTheme="majorBidi" w:cstheme="majorBidi"/>
          <w:sz w:val="20"/>
          <w:szCs w:val="20"/>
        </w:rPr>
        <w:t xml:space="preserve">the causative body </w:t>
      </w:r>
      <w:r w:rsidR="00A33008" w:rsidRPr="009C066B">
        <w:rPr>
          <w:rFonts w:asciiTheme="majorBidi" w:hAnsiTheme="majorBidi" w:cstheme="majorBidi"/>
          <w:sz w:val="20"/>
          <w:szCs w:val="20"/>
        </w:rPr>
        <w:t xml:space="preserve">– </w:t>
      </w:r>
      <w:r w:rsidRPr="009C066B">
        <w:rPr>
          <w:rFonts w:asciiTheme="majorBidi" w:hAnsiTheme="majorBidi" w:cstheme="majorBidi"/>
          <w:sz w:val="20"/>
          <w:szCs w:val="20"/>
        </w:rPr>
        <w:t xml:space="preserve">as seen from the observation point </w:t>
      </w:r>
      <w:r w:rsidR="00A33008" w:rsidRPr="009C066B">
        <w:rPr>
          <w:rFonts w:asciiTheme="majorBidi" w:hAnsiTheme="majorBidi" w:cstheme="majorBidi"/>
          <w:sz w:val="20"/>
          <w:szCs w:val="20"/>
        </w:rPr>
        <w:softHyphen/>
        <w:t xml:space="preserve">– </w:t>
      </w:r>
      <w:r w:rsidRPr="009C066B">
        <w:rPr>
          <w:rFonts w:asciiTheme="majorBidi" w:hAnsiTheme="majorBidi" w:cstheme="majorBidi"/>
          <w:sz w:val="20"/>
          <w:szCs w:val="20"/>
        </w:rPr>
        <w:t xml:space="preserve">looks more </w:t>
      </w:r>
      <w:r w:rsidR="00A33008" w:rsidRPr="009C066B">
        <w:rPr>
          <w:rFonts w:asciiTheme="majorBidi" w:hAnsiTheme="majorBidi" w:cstheme="majorBidi"/>
          <w:sz w:val="20"/>
          <w:szCs w:val="20"/>
        </w:rPr>
        <w:t>“</w:t>
      </w:r>
      <w:r w:rsidRPr="009C066B">
        <w:rPr>
          <w:rFonts w:asciiTheme="majorBidi" w:hAnsiTheme="majorBidi" w:cstheme="majorBidi"/>
          <w:sz w:val="20"/>
          <w:szCs w:val="20"/>
        </w:rPr>
        <w:t>3D-like</w:t>
      </w:r>
      <w:r w:rsidR="00A33008" w:rsidRPr="009C066B">
        <w:rPr>
          <w:rFonts w:asciiTheme="majorBidi" w:hAnsiTheme="majorBidi" w:cstheme="majorBidi"/>
          <w:sz w:val="20"/>
          <w:szCs w:val="20"/>
        </w:rPr>
        <w:t>”</w:t>
      </w:r>
      <w:r w:rsidRPr="009C066B">
        <w:rPr>
          <w:rFonts w:asciiTheme="majorBidi" w:hAnsiTheme="majorBidi" w:cstheme="majorBidi"/>
          <w:sz w:val="20"/>
          <w:szCs w:val="20"/>
        </w:rPr>
        <w:t xml:space="preserve"> (</w:t>
      </w:r>
      <w:r w:rsidR="0033019C" w:rsidRPr="009C066B">
        <w:rPr>
          <w:rFonts w:asciiTheme="majorBidi" w:hAnsiTheme="majorBidi" w:cstheme="majorBidi"/>
          <w:sz w:val="20"/>
          <w:szCs w:val="20"/>
        </w:rPr>
        <w:t>for example</w:t>
      </w:r>
      <w:r w:rsidR="00D958BC" w:rsidRPr="009C066B">
        <w:rPr>
          <w:rFonts w:asciiTheme="majorBidi" w:hAnsiTheme="majorBidi" w:cstheme="majorBidi"/>
          <w:sz w:val="20"/>
          <w:szCs w:val="20"/>
        </w:rPr>
        <w:t>,</w:t>
      </w:r>
      <w:r w:rsidRPr="009C066B">
        <w:rPr>
          <w:rFonts w:asciiTheme="majorBidi" w:hAnsiTheme="majorBidi" w:cstheme="majorBidi"/>
          <w:sz w:val="20"/>
          <w:szCs w:val="20"/>
        </w:rPr>
        <w:t xml:space="preserve"> a volcano), then </w:t>
      </w:r>
      <w:r w:rsidRPr="009C066B">
        <w:rPr>
          <w:rFonts w:asciiTheme="majorBidi" w:hAnsiTheme="majorBidi" w:cstheme="majorBidi"/>
          <w:i/>
          <w:sz w:val="20"/>
          <w:szCs w:val="20"/>
        </w:rPr>
        <w:t xml:space="preserve">I </w:t>
      </w:r>
      <w:r w:rsidR="00A33008" w:rsidRPr="009C066B">
        <w:rPr>
          <w:rFonts w:asciiTheme="majorBidi" w:hAnsiTheme="majorBidi" w:cstheme="majorBidi"/>
          <w:sz w:val="20"/>
          <w:szCs w:val="20"/>
        </w:rPr>
        <w:t>grow</w:t>
      </w:r>
      <w:r w:rsidRPr="009C066B">
        <w:rPr>
          <w:rFonts w:asciiTheme="majorBidi" w:hAnsiTheme="majorBidi" w:cstheme="majorBidi"/>
          <w:sz w:val="20"/>
          <w:szCs w:val="20"/>
        </w:rPr>
        <w:t xml:space="preserve"> and</w:t>
      </w:r>
      <w:r w:rsidR="00A33008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Pr="009C066B">
        <w:rPr>
          <w:rFonts w:asciiTheme="majorBidi" w:hAnsiTheme="majorBidi" w:cstheme="majorBidi"/>
          <w:sz w:val="20"/>
          <w:szCs w:val="20"/>
        </w:rPr>
        <w:t xml:space="preserve">eventually approach </w:t>
      </w:r>
      <w:r w:rsidR="00A33008" w:rsidRPr="009C066B">
        <w:rPr>
          <w:rFonts w:asciiTheme="majorBidi" w:hAnsiTheme="majorBidi" w:cstheme="majorBidi"/>
          <w:sz w:val="20"/>
          <w:szCs w:val="20"/>
        </w:rPr>
        <w:t>1</w:t>
      </w:r>
      <w:r w:rsidRPr="009C066B">
        <w:rPr>
          <w:rFonts w:asciiTheme="majorBidi" w:hAnsiTheme="majorBidi" w:cstheme="majorBidi"/>
          <w:sz w:val="20"/>
          <w:szCs w:val="20"/>
        </w:rPr>
        <w:t>.</w:t>
      </w:r>
      <w:r w:rsidR="006E7A56" w:rsidRPr="009C066B">
        <w:rPr>
          <w:rFonts w:asciiTheme="majorBidi" w:hAnsiTheme="majorBidi" w:cstheme="majorBidi"/>
          <w:sz w:val="20"/>
          <w:szCs w:val="20"/>
        </w:rPr>
        <w:t xml:space="preserve"> </w:t>
      </w:r>
    </w:p>
    <w:p w14:paraId="41D8F961" w14:textId="77777777" w:rsidR="00AC6EC2" w:rsidRPr="009C066B" w:rsidRDefault="00801D25" w:rsidP="005A3EEE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B272BF"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The gradient tensor </w:t>
      </w:r>
      <w:r w:rsidR="00FD23A0" w:rsidRPr="009C066B">
        <w:rPr>
          <w:rFonts w:asciiTheme="majorBidi" w:hAnsiTheme="majorBidi" w:cstheme="majorBidi"/>
          <w:b/>
          <w:sz w:val="20"/>
          <w:szCs w:val="20"/>
        </w:rPr>
        <w:t>Γ</w:t>
      </w:r>
      <w:r w:rsidR="00A33008" w:rsidRPr="009C066B">
        <w:rPr>
          <w:rFonts w:asciiTheme="majorBidi" w:hAnsiTheme="majorBidi" w:cstheme="majorBidi"/>
          <w:b/>
          <w:sz w:val="20"/>
          <w:szCs w:val="20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contains information about </w:t>
      </w:r>
      <w:r w:rsidR="0033019C" w:rsidRPr="009C066B">
        <w:rPr>
          <w:rFonts w:asciiTheme="majorBidi" w:hAnsiTheme="majorBidi" w:cstheme="majorBidi"/>
          <w:sz w:val="20"/>
          <w:szCs w:val="20"/>
        </w:rPr>
        <w:t xml:space="preserve">subsurface </w:t>
      </w:r>
      <w:r w:rsidR="00FD23A0" w:rsidRPr="009C066B">
        <w:rPr>
          <w:rFonts w:asciiTheme="majorBidi" w:hAnsiTheme="majorBidi" w:cstheme="majorBidi"/>
          <w:sz w:val="20"/>
          <w:szCs w:val="20"/>
        </w:rPr>
        <w:t>strike</w:t>
      </w:r>
      <w:r w:rsidR="0033019C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(stress) </w:t>
      </w:r>
      <w:r w:rsidR="0033019C" w:rsidRPr="009C066B">
        <w:rPr>
          <w:rFonts w:asciiTheme="majorBidi" w:hAnsiTheme="majorBidi" w:cstheme="majorBidi"/>
          <w:sz w:val="20"/>
          <w:szCs w:val="20"/>
        </w:rPr>
        <w:t>directions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. Pedersen and Rasmussen (1990) defined the </w:t>
      </w:r>
      <w:r w:rsidR="00FD23A0" w:rsidRPr="009C066B">
        <w:rPr>
          <w:rFonts w:asciiTheme="majorBidi" w:hAnsiTheme="majorBidi" w:cstheme="majorBidi"/>
          <w:i/>
          <w:sz w:val="20"/>
          <w:szCs w:val="20"/>
        </w:rPr>
        <w:t>strike angle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</w:rPr>
        <w:t>θ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(strike lineaments</w:t>
      </w:r>
      <w:r w:rsidR="0033019C" w:rsidRPr="009C066B">
        <w:rPr>
          <w:rFonts w:asciiTheme="majorBidi" w:hAnsiTheme="majorBidi" w:cstheme="majorBidi"/>
          <w:sz w:val="20"/>
          <w:szCs w:val="20"/>
        </w:rPr>
        <w:t>,</w:t>
      </w:r>
      <w:r w:rsidR="005A3EEE" w:rsidRPr="009C066B">
        <w:rPr>
          <w:rFonts w:asciiTheme="majorBidi" w:hAnsiTheme="majorBidi" w:cstheme="majorBidi"/>
          <w:sz w:val="20"/>
          <w:szCs w:val="20"/>
        </w:rPr>
        <w:t xml:space="preserve"> strike direction) as follows:</w:t>
      </w:r>
    </w:p>
    <w:p w14:paraId="3BE3D5FB" w14:textId="77777777" w:rsidR="00AC6EC2" w:rsidRPr="009C066B" w:rsidRDefault="00AC6EC2" w:rsidP="005A3EEE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2E94CC8F" w14:textId="7AE62E83" w:rsidR="00FD23A0" w:rsidRPr="009C066B" w:rsidRDefault="00B22AFA" w:rsidP="00A1011A">
      <w:pPr>
        <w:pStyle w:val="NormalWeb"/>
        <w:spacing w:before="0" w:beforeAutospacing="0" w:after="0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lastRenderedPageBreak/>
        <w:t xml:space="preserve">                               </w:t>
      </w:r>
      <m:oMath>
        <m:func>
          <m:funcPr>
            <m:ctrlPr>
              <w:rPr>
                <w:rFonts w:ascii="Cambria Math" w:hAnsi="Cambria Math" w:cstheme="majorBidi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</w:rPr>
              <m:t xml:space="preserve">  tan</m:t>
            </m:r>
          </m:fName>
          <m:e>
            <m:r>
              <w:rPr>
                <w:rFonts w:ascii="Cambria Math" w:hAnsi="Cambria Math" w:cstheme="majorBidi"/>
                <w:sz w:val="20"/>
                <w:szCs w:val="20"/>
              </w:rPr>
              <m:t>2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θ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s</m:t>
                </m:r>
              </m:sub>
            </m:sSub>
          </m:e>
        </m:func>
        <m:r>
          <m:rPr>
            <m:sty m:val="bi"/>
          </m:rPr>
          <w:rPr>
            <w:rFonts w:ascii="Cambria Math" w:hAnsi="Cambria Math" w:cstheme="majorBidi"/>
            <w:color w:val="000000" w:themeColor="text1"/>
            <w:sz w:val="20"/>
            <w:szCs w:val="20"/>
          </w:rPr>
          <m:t>=</m:t>
        </m:r>
        <m:r>
          <w:rPr>
            <w:rFonts w:ascii="Cambria Math" w:hAnsi="Cambria Math" w:cstheme="majorBidi"/>
            <w:sz w:val="20"/>
            <w:szCs w:val="20"/>
          </w:rPr>
          <m:t>2</m:t>
        </m:r>
        <m:f>
          <m:fPr>
            <m:ctrlPr>
              <w:rPr>
                <w:rFonts w:ascii="Cambria Math" w:hAnsi="Cambria Math" w:cstheme="majorBidi"/>
                <w:b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xy</m:t>
                </m:r>
              </m:sub>
            </m:sSub>
            <m:d>
              <m:d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xx</m:t>
                    </m:r>
                  </m:sub>
                </m:s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</w:rPr>
                      <m:t>yy</m:t>
                    </m:r>
                  </m:sub>
                </m:sSub>
              </m:e>
            </m:d>
            <m:r>
              <w:rPr>
                <w:rFonts w:ascii="Cambria Math" w:hAnsi="Cambria Math" w:cstheme="majorBidi"/>
                <w:sz w:val="20"/>
                <w:szCs w:val="20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xz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yz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xx</m:t>
                </m:r>
              </m:sub>
              <m:sup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0"/>
                <w:szCs w:val="20"/>
              </w:rPr>
              <m:t>-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yy</m:t>
                </m:r>
              </m:sub>
              <m:sup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0"/>
                <w:szCs w:val="20"/>
              </w:rPr>
              <m:t>+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xz</m:t>
                </m:r>
              </m:sub>
              <m:sup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20"/>
                <w:szCs w:val="20"/>
              </w:rPr>
              <m:t>-</m:t>
            </m:r>
            <m:sSubSup>
              <m:sSubSupPr>
                <m:ctrlPr>
                  <w:rPr>
                    <w:rFonts w:ascii="Cambria Math" w:hAnsi="Cambria Math" w:cstheme="majorBidi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yz</m:t>
                </m:r>
              </m:sub>
              <m:sup>
                <m: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bSup>
          </m:den>
        </m:f>
        <m:r>
          <w:rPr>
            <w:rFonts w:ascii="Cambria Math" w:hAnsi="Cambria Math" w:cstheme="majorBidi"/>
            <w:sz w:val="20"/>
            <w:szCs w:val="20"/>
          </w:rPr>
          <m:t xml:space="preserve">                           </m:t>
        </m:r>
      </m:oMath>
      <w:r w:rsidR="00FD23A0" w:rsidRPr="009C066B">
        <w:rPr>
          <w:rFonts w:asciiTheme="majorBidi" w:hAnsiTheme="majorBidi" w:cstheme="majorBidi"/>
          <w:sz w:val="20"/>
          <w:szCs w:val="20"/>
        </w:rPr>
        <w:t>(</w:t>
      </w:r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="00FD23A0" w:rsidRPr="009C066B">
        <w:rPr>
          <w:rFonts w:asciiTheme="majorBidi" w:hAnsiTheme="majorBidi" w:cstheme="majorBidi"/>
          <w:sz w:val="20"/>
          <w:szCs w:val="20"/>
        </w:rPr>
        <w:t>7)</w:t>
      </w:r>
    </w:p>
    <w:p w14:paraId="1D7863A4" w14:textId="77777777" w:rsidR="00DD223E" w:rsidRPr="009C066B" w:rsidRDefault="00DD223E" w:rsidP="00815923">
      <w:pPr>
        <w:pStyle w:val="NormalWeb"/>
        <w:spacing w:before="0" w:beforeAutospacing="0" w:after="0"/>
        <w:jc w:val="both"/>
        <w:rPr>
          <w:rFonts w:asciiTheme="majorBidi" w:hAnsiTheme="majorBidi" w:cstheme="majorBidi"/>
          <w:i/>
          <w:color w:val="FF0000"/>
          <w:sz w:val="18"/>
          <w:szCs w:val="18"/>
        </w:rPr>
      </w:pPr>
    </w:p>
    <w:p w14:paraId="2E934E51" w14:textId="77777777" w:rsidR="005A3EEE" w:rsidRPr="009C066B" w:rsidRDefault="00FD02E9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where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θ</w:t>
      </w:r>
      <w:r w:rsidRPr="009C066B">
        <w:rPr>
          <w:rFonts w:asciiTheme="majorBidi" w:hAnsiTheme="majorBidi" w:cstheme="majorBidi"/>
          <w:sz w:val="20"/>
          <w:szCs w:val="20"/>
        </w:rPr>
        <w:t xml:space="preserve"> is estimated within a multiple of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π/2</w:t>
      </w:r>
      <w:r w:rsidRPr="009C066B">
        <w:rPr>
          <w:rFonts w:asciiTheme="majorBidi" w:hAnsiTheme="majorBidi" w:cstheme="majorBidi"/>
          <w:sz w:val="20"/>
          <w:szCs w:val="20"/>
        </w:rPr>
        <w:t>;</w:t>
      </w:r>
      <w:r w:rsidR="00D958BC" w:rsidRPr="009C066B">
        <w:rPr>
          <w:rFonts w:asciiTheme="majorBidi" w:hAnsiTheme="majorBidi" w:cstheme="majorBidi"/>
          <w:sz w:val="20"/>
          <w:szCs w:val="20"/>
        </w:rPr>
        <w:t xml:space="preserve"> and</w:t>
      </w:r>
      <w:r w:rsidRPr="009C066B">
        <w:rPr>
          <w:rFonts w:asciiTheme="majorBidi" w:hAnsiTheme="majorBidi" w:cstheme="majorBidi"/>
          <w:sz w:val="20"/>
          <w:szCs w:val="20"/>
        </w:rPr>
        <w:t xml:space="preserve"> only one value represents the main direction of </w:t>
      </w:r>
      <w:r w:rsidRPr="009C066B">
        <w:rPr>
          <w:rFonts w:asciiTheme="majorBidi" w:hAnsiTheme="majorBidi" w:cstheme="majorBidi"/>
          <w:b/>
          <w:sz w:val="20"/>
          <w:szCs w:val="20"/>
        </w:rPr>
        <w:t>Γ.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Provided that the ratio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</w:rPr>
        <w:t>I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33019C" w:rsidRPr="00331E4E">
        <w:rPr>
          <w:rFonts w:asciiTheme="majorBidi" w:hAnsiTheme="majorBidi" w:cstheme="majorBidi"/>
          <w:sz w:val="20"/>
          <w:szCs w:val="20"/>
        </w:rPr>
        <w:t xml:space="preserve">in </w:t>
      </w:r>
      <w:r w:rsidR="00FD23A0" w:rsidRPr="00331E4E">
        <w:rPr>
          <w:rFonts w:asciiTheme="majorBidi" w:hAnsiTheme="majorBidi" w:cstheme="majorBidi"/>
          <w:sz w:val="20"/>
          <w:szCs w:val="20"/>
        </w:rPr>
        <w:t>(</w:t>
      </w:r>
      <w:r w:rsidR="007865FA" w:rsidRPr="00331E4E">
        <w:rPr>
          <w:rFonts w:asciiTheme="majorBidi" w:hAnsiTheme="majorBidi" w:cstheme="majorBidi"/>
          <w:sz w:val="20"/>
          <w:szCs w:val="20"/>
        </w:rPr>
        <w:t>A</w:t>
      </w:r>
      <w:r w:rsidR="00FD23A0" w:rsidRPr="00331E4E">
        <w:rPr>
          <w:rFonts w:asciiTheme="majorBidi" w:hAnsiTheme="majorBidi" w:cstheme="majorBidi"/>
          <w:sz w:val="20"/>
          <w:szCs w:val="20"/>
        </w:rPr>
        <w:t>6)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is small, the strike angle may indicate a dominant 2D structure. </w:t>
      </w:r>
      <w:r w:rsidR="0033019C" w:rsidRPr="009C066B">
        <w:rPr>
          <w:rFonts w:asciiTheme="majorBidi" w:hAnsiTheme="majorBidi" w:cstheme="majorBidi"/>
          <w:sz w:val="20"/>
          <w:szCs w:val="20"/>
        </w:rPr>
        <w:t>I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f </w:t>
      </w:r>
      <w:r w:rsidR="0033019C" w:rsidRPr="009C066B">
        <w:rPr>
          <w:rFonts w:asciiTheme="majorBidi" w:hAnsiTheme="majorBidi" w:cstheme="majorBidi"/>
          <w:sz w:val="20"/>
          <w:szCs w:val="20"/>
        </w:rPr>
        <w:t>one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D958BC" w:rsidRPr="009C066B">
        <w:rPr>
          <w:rFonts w:asciiTheme="majorBidi" w:hAnsiTheme="majorBidi" w:cstheme="majorBidi"/>
          <w:sz w:val="20"/>
          <w:szCs w:val="20"/>
        </w:rPr>
        <w:t>were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able to rotate with the structure in such a way that the elements of the first row and first column of</w:t>
      </w:r>
      <w:r w:rsidR="004062CD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D23A0" w:rsidRPr="009C066B">
        <w:rPr>
          <w:rFonts w:asciiTheme="majorBidi" w:hAnsiTheme="majorBidi" w:cstheme="majorBidi"/>
          <w:b/>
          <w:sz w:val="20"/>
          <w:szCs w:val="20"/>
        </w:rPr>
        <w:t xml:space="preserve">Γ </w:t>
      </w:r>
      <w:r w:rsidR="00D958BC" w:rsidRPr="009C066B">
        <w:rPr>
          <w:rFonts w:asciiTheme="majorBidi" w:hAnsiTheme="majorBidi" w:cstheme="majorBidi"/>
          <w:sz w:val="20"/>
          <w:szCs w:val="20"/>
        </w:rPr>
        <w:t>were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identically equal to zero, then </w:t>
      </w:r>
      <w:r w:rsidR="0033019C" w:rsidRPr="009C066B">
        <w:rPr>
          <w:rFonts w:asciiTheme="majorBidi" w:hAnsiTheme="majorBidi" w:cstheme="majorBidi"/>
          <w:sz w:val="20"/>
          <w:szCs w:val="20"/>
        </w:rPr>
        <w:t>one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would reach </w:t>
      </w:r>
      <w:r w:rsidR="0033019C" w:rsidRPr="009C066B">
        <w:rPr>
          <w:rFonts w:asciiTheme="majorBidi" w:hAnsiTheme="majorBidi" w:cstheme="majorBidi"/>
          <w:sz w:val="20"/>
          <w:szCs w:val="20"/>
        </w:rPr>
        <w:t>a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“correct” direction </w:t>
      </w:r>
      <w:r w:rsidR="00333193" w:rsidRPr="009C066B">
        <w:rPr>
          <w:rFonts w:asciiTheme="majorBidi" w:hAnsiTheme="majorBidi" w:cstheme="majorBidi"/>
          <w:sz w:val="20"/>
          <w:szCs w:val="20"/>
        </w:rPr>
        <w:t xml:space="preserve">of “stress fields”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described by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</w:rPr>
        <w:t>θ</w:t>
      </w:r>
      <w:r w:rsidR="0033019C" w:rsidRPr="009C066B">
        <w:rPr>
          <w:rFonts w:asciiTheme="majorBidi" w:hAnsiTheme="majorBidi" w:cstheme="majorBidi"/>
          <w:sz w:val="20"/>
          <w:szCs w:val="20"/>
        </w:rPr>
        <w:t xml:space="preserve"> (</w:t>
      </w:r>
      <w:r w:rsidR="00FD23A0" w:rsidRPr="009C066B">
        <w:rPr>
          <w:rFonts w:asciiTheme="majorBidi" w:hAnsiTheme="majorBidi" w:cstheme="majorBidi"/>
          <w:sz w:val="20"/>
          <w:szCs w:val="20"/>
        </w:rPr>
        <w:t>Beiki and Pedersen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, </w:t>
      </w:r>
      <w:r w:rsidR="00FD23A0" w:rsidRPr="009C066B">
        <w:rPr>
          <w:rFonts w:asciiTheme="majorBidi" w:hAnsiTheme="majorBidi" w:cstheme="majorBidi"/>
          <w:sz w:val="20"/>
          <w:szCs w:val="20"/>
        </w:rPr>
        <w:t>2010).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</w:p>
    <w:p w14:paraId="28B62CF5" w14:textId="77777777" w:rsidR="0076756B" w:rsidRDefault="00801D25" w:rsidP="0076756B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B272BF"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226EFE" w:rsidRPr="009C066B">
        <w:rPr>
          <w:rFonts w:asciiTheme="majorBidi" w:hAnsiTheme="majorBidi" w:cstheme="majorBidi"/>
          <w:sz w:val="20"/>
          <w:szCs w:val="20"/>
        </w:rPr>
        <w:t>Mathematically</w:t>
      </w:r>
      <w:r w:rsidR="00F91E3D" w:rsidRPr="009C066B">
        <w:rPr>
          <w:rFonts w:asciiTheme="majorBidi" w:hAnsiTheme="majorBidi" w:cstheme="majorBidi"/>
          <w:sz w:val="20"/>
          <w:szCs w:val="20"/>
        </w:rPr>
        <w:t>,</w:t>
      </w:r>
      <w:r w:rsidR="00226EFE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226EFE"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θ </w:t>
      </w:r>
      <w:r w:rsidR="00226EFE" w:rsidRPr="009C066B">
        <w:rPr>
          <w:rFonts w:asciiTheme="majorBidi" w:hAnsiTheme="majorBidi" w:cstheme="majorBidi"/>
          <w:iCs/>
          <w:sz w:val="20"/>
          <w:szCs w:val="20"/>
        </w:rPr>
        <w:t xml:space="preserve">is the main direction of </w:t>
      </w:r>
      <w:r w:rsidR="00226EFE" w:rsidRPr="009C066B">
        <w:rPr>
          <w:rFonts w:asciiTheme="majorBidi" w:hAnsiTheme="majorBidi" w:cstheme="majorBidi"/>
          <w:b/>
          <w:sz w:val="20"/>
          <w:szCs w:val="20"/>
        </w:rPr>
        <w:t>Γ</w:t>
      </w:r>
      <w:r w:rsidR="00226EFE" w:rsidRPr="009C066B">
        <w:rPr>
          <w:rFonts w:asciiTheme="majorBidi" w:hAnsiTheme="majorBidi" w:cstheme="majorBidi"/>
          <w:sz w:val="20"/>
          <w:szCs w:val="20"/>
        </w:rPr>
        <w:t>.</w:t>
      </w:r>
      <w:r w:rsidR="00AC1E4C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727911" w:rsidRPr="009C066B">
        <w:rPr>
          <w:rFonts w:asciiTheme="majorBidi" w:hAnsiTheme="majorBidi" w:cstheme="majorBidi"/>
          <w:sz w:val="20"/>
          <w:szCs w:val="20"/>
        </w:rPr>
        <w:t>Geophysical</w:t>
      </w:r>
      <w:r w:rsidR="00465CAA" w:rsidRPr="009C066B">
        <w:rPr>
          <w:rFonts w:asciiTheme="majorBidi" w:hAnsiTheme="majorBidi" w:cstheme="majorBidi"/>
          <w:sz w:val="20"/>
          <w:szCs w:val="20"/>
        </w:rPr>
        <w:t>l</w:t>
      </w:r>
      <w:r w:rsidR="00727911" w:rsidRPr="009C066B">
        <w:rPr>
          <w:rFonts w:asciiTheme="majorBidi" w:hAnsiTheme="majorBidi" w:cstheme="majorBidi"/>
          <w:sz w:val="20"/>
          <w:szCs w:val="20"/>
        </w:rPr>
        <w:t>y</w:t>
      </w:r>
      <w:r w:rsidR="00AC1E4C" w:rsidRPr="009C066B">
        <w:rPr>
          <w:rFonts w:asciiTheme="majorBidi" w:hAnsiTheme="majorBidi" w:cstheme="majorBidi"/>
          <w:sz w:val="20"/>
          <w:szCs w:val="20"/>
        </w:rPr>
        <w:t>,</w:t>
      </w:r>
      <w:r w:rsidR="00727911" w:rsidRPr="009C066B">
        <w:rPr>
          <w:rFonts w:asciiTheme="majorBidi" w:hAnsiTheme="majorBidi" w:cstheme="majorBidi"/>
          <w:sz w:val="20"/>
          <w:szCs w:val="20"/>
        </w:rPr>
        <w:t xml:space="preserve"> it is </w:t>
      </w:r>
      <w:r w:rsidR="005A3EEE" w:rsidRPr="009C066B">
        <w:rPr>
          <w:rFonts w:asciiTheme="majorBidi" w:hAnsiTheme="majorBidi" w:cstheme="majorBidi"/>
          <w:sz w:val="20"/>
          <w:szCs w:val="20"/>
        </w:rPr>
        <w:t>a</w:t>
      </w:r>
      <w:r w:rsidR="00F91E3D" w:rsidRPr="009C066B">
        <w:rPr>
          <w:rFonts w:asciiTheme="majorBidi" w:hAnsiTheme="majorBidi" w:cstheme="majorBidi"/>
          <w:sz w:val="20"/>
          <w:szCs w:val="20"/>
        </w:rPr>
        <w:t>n</w:t>
      </w:r>
      <w:r w:rsidR="00727911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91E3D" w:rsidRPr="009C066B">
        <w:rPr>
          <w:rFonts w:asciiTheme="majorBidi" w:hAnsiTheme="majorBidi" w:cstheme="majorBidi"/>
          <w:sz w:val="20"/>
          <w:szCs w:val="20"/>
        </w:rPr>
        <w:t xml:space="preserve">important </w:t>
      </w:r>
      <w:r w:rsidR="00727911" w:rsidRPr="009C066B">
        <w:rPr>
          <w:rFonts w:asciiTheme="majorBidi" w:hAnsiTheme="majorBidi" w:cstheme="majorBidi"/>
          <w:sz w:val="20"/>
          <w:szCs w:val="20"/>
        </w:rPr>
        <w:t>direction for the ground structure</w:t>
      </w:r>
      <w:r w:rsidR="005A3EEE" w:rsidRPr="009C066B">
        <w:rPr>
          <w:rFonts w:asciiTheme="majorBidi" w:hAnsiTheme="majorBidi" w:cstheme="majorBidi"/>
          <w:sz w:val="20"/>
          <w:szCs w:val="20"/>
        </w:rPr>
        <w:t>s</w:t>
      </w:r>
      <w:r w:rsidR="00727911" w:rsidRPr="009C066B">
        <w:rPr>
          <w:rFonts w:asciiTheme="majorBidi" w:hAnsiTheme="majorBidi" w:cstheme="majorBidi"/>
          <w:sz w:val="20"/>
          <w:szCs w:val="20"/>
        </w:rPr>
        <w:t>; it may indicate areas with a lower porosity or “stress directions”.</w:t>
      </w:r>
      <w:r w:rsidR="0076756B">
        <w:rPr>
          <w:rFonts w:asciiTheme="majorBidi" w:hAnsiTheme="majorBidi" w:cstheme="majorBidi"/>
          <w:sz w:val="20"/>
          <w:szCs w:val="20"/>
        </w:rPr>
        <w:t xml:space="preserve"> </w:t>
      </w:r>
    </w:p>
    <w:p w14:paraId="28625E24" w14:textId="446E22CC" w:rsidR="00747F00" w:rsidRPr="0076756B" w:rsidRDefault="0076756B" w:rsidP="0076756B">
      <w:pPr>
        <w:pStyle w:val="NormalWeb"/>
        <w:spacing w:before="0" w:beforeAutospacing="0" w:after="0"/>
        <w:jc w:val="both"/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   </w:t>
      </w:r>
      <w:r w:rsidR="006E7A56" w:rsidRPr="009C066B">
        <w:rPr>
          <w:rFonts w:asciiTheme="majorBidi" w:hAnsiTheme="majorBidi" w:cstheme="majorBidi"/>
          <w:sz w:val="20"/>
          <w:szCs w:val="20"/>
        </w:rPr>
        <w:t>The strike angle</w:t>
      </w:r>
      <w:r w:rsidR="00A33008" w:rsidRPr="009C066B">
        <w:rPr>
          <w:rFonts w:asciiTheme="majorBidi" w:hAnsiTheme="majorBidi" w:cstheme="majorBidi"/>
          <w:sz w:val="20"/>
          <w:szCs w:val="20"/>
        </w:rPr>
        <w:t>s</w:t>
      </w:r>
      <w:r w:rsidR="006E7A56" w:rsidRPr="009C066B">
        <w:rPr>
          <w:rFonts w:asciiTheme="majorBidi" w:hAnsiTheme="majorBidi" w:cstheme="majorBidi"/>
          <w:sz w:val="20"/>
          <w:szCs w:val="20"/>
        </w:rPr>
        <w:t xml:space="preserve"> usually</w:t>
      </w:r>
      <w:r w:rsidR="00A33818">
        <w:rPr>
          <w:rFonts w:asciiTheme="majorBidi" w:hAnsiTheme="majorBidi" w:cstheme="majorBidi"/>
          <w:sz w:val="20"/>
          <w:szCs w:val="20"/>
        </w:rPr>
        <w:t xml:space="preserve"> sho</w:t>
      </w:r>
      <w:r w:rsidR="000E5D64">
        <w:rPr>
          <w:rFonts w:asciiTheme="majorBidi" w:hAnsiTheme="majorBidi" w:cstheme="majorBidi"/>
          <w:sz w:val="20"/>
          <w:szCs w:val="20"/>
        </w:rPr>
        <w:t>w</w:t>
      </w:r>
      <w:r w:rsidR="00B272BF" w:rsidRPr="009C066B">
        <w:rPr>
          <w:rFonts w:asciiTheme="majorBidi" w:hAnsiTheme="majorBidi" w:cstheme="majorBidi"/>
          <w:sz w:val="20"/>
          <w:szCs w:val="20"/>
        </w:rPr>
        <w:t xml:space="preserve"> chaotic</w:t>
      </w:r>
      <w:r w:rsidR="006E7A56" w:rsidRPr="009C066B">
        <w:rPr>
          <w:rFonts w:asciiTheme="majorBidi" w:hAnsiTheme="majorBidi" w:cstheme="majorBidi"/>
          <w:sz w:val="20"/>
          <w:szCs w:val="20"/>
        </w:rPr>
        <w:t xml:space="preserve"> directio</w:t>
      </w:r>
      <w:r w:rsidR="00A33818">
        <w:rPr>
          <w:rFonts w:asciiTheme="majorBidi" w:hAnsiTheme="majorBidi" w:cstheme="majorBidi"/>
          <w:sz w:val="20"/>
          <w:szCs w:val="20"/>
        </w:rPr>
        <w:t>ns</w:t>
      </w:r>
      <w:r w:rsidR="006E7A56" w:rsidRPr="009C066B">
        <w:rPr>
          <w:rFonts w:asciiTheme="majorBidi" w:hAnsiTheme="majorBidi" w:cstheme="majorBidi"/>
          <w:sz w:val="20"/>
          <w:szCs w:val="20"/>
        </w:rPr>
        <w:t xml:space="preserve">. </w:t>
      </w:r>
      <w:r w:rsidR="004062CD" w:rsidRPr="009C066B">
        <w:rPr>
          <w:rFonts w:asciiTheme="majorBidi" w:hAnsiTheme="majorBidi" w:cstheme="majorBidi"/>
          <w:sz w:val="20"/>
          <w:szCs w:val="20"/>
        </w:rPr>
        <w:t>S</w:t>
      </w:r>
      <w:r w:rsidR="006E7A56" w:rsidRPr="009C066B">
        <w:rPr>
          <w:rFonts w:asciiTheme="majorBidi" w:hAnsiTheme="majorBidi" w:cstheme="majorBidi"/>
          <w:sz w:val="20"/>
          <w:szCs w:val="20"/>
        </w:rPr>
        <w:t>ometimes</w:t>
      </w:r>
      <w:r w:rsidR="00A33818">
        <w:rPr>
          <w:rFonts w:asciiTheme="majorBidi" w:hAnsiTheme="majorBidi" w:cstheme="majorBidi"/>
          <w:sz w:val="20"/>
          <w:szCs w:val="20"/>
        </w:rPr>
        <w:t>,</w:t>
      </w:r>
      <w:r w:rsidR="006E7A56" w:rsidRPr="009C066B">
        <w:rPr>
          <w:rFonts w:asciiTheme="majorBidi" w:hAnsiTheme="majorBidi" w:cstheme="majorBidi"/>
          <w:sz w:val="20"/>
          <w:szCs w:val="20"/>
        </w:rPr>
        <w:t xml:space="preserve"> they are oriented dominantly in one </w:t>
      </w:r>
      <w:r>
        <w:rPr>
          <w:rFonts w:asciiTheme="majorBidi" w:hAnsiTheme="majorBidi" w:cstheme="majorBidi"/>
          <w:sz w:val="20"/>
          <w:szCs w:val="20"/>
        </w:rPr>
        <w:t xml:space="preserve">prevailing </w:t>
      </w:r>
      <w:r w:rsidR="006E7A56" w:rsidRPr="009C066B">
        <w:rPr>
          <w:rFonts w:asciiTheme="majorBidi" w:hAnsiTheme="majorBidi" w:cstheme="majorBidi"/>
          <w:sz w:val="20"/>
          <w:szCs w:val="20"/>
        </w:rPr>
        <w:t>direction</w:t>
      </w:r>
      <w:r>
        <w:rPr>
          <w:rFonts w:asciiTheme="majorBidi" w:hAnsiTheme="majorBidi" w:cstheme="majorBidi"/>
          <w:sz w:val="20"/>
          <w:szCs w:val="20"/>
        </w:rPr>
        <w:t xml:space="preserve"> (linearly or creating a halo around the object), they are aligned, combed</w:t>
      </w:r>
      <w:r w:rsidR="006E7A56" w:rsidRPr="009C066B">
        <w:rPr>
          <w:rFonts w:asciiTheme="majorBidi" w:hAnsiTheme="majorBidi" w:cstheme="majorBidi"/>
          <w:sz w:val="20"/>
          <w:szCs w:val="20"/>
        </w:rPr>
        <w:t>. T</w:t>
      </w:r>
      <w:r w:rsidR="006E7A56" w:rsidRPr="009C066B">
        <w:rPr>
          <w:rFonts w:asciiTheme="majorBidi" w:hAnsiTheme="majorBidi" w:cstheme="majorBidi"/>
          <w:iCs/>
          <w:sz w:val="20"/>
          <w:szCs w:val="20"/>
        </w:rPr>
        <w:t>he</w:t>
      </w:r>
      <w:r w:rsidR="00226EFE" w:rsidRPr="009C066B">
        <w:rPr>
          <w:rFonts w:asciiTheme="majorBidi" w:hAnsiTheme="majorBidi" w:cstheme="majorBidi"/>
          <w:iCs/>
          <w:sz w:val="20"/>
          <w:szCs w:val="20"/>
        </w:rPr>
        <w:t xml:space="preserve"> combed</w:t>
      </w:r>
      <w:r w:rsidR="006E7A56" w:rsidRPr="009C066B">
        <w:rPr>
          <w:rFonts w:asciiTheme="majorBidi" w:hAnsiTheme="majorBidi" w:cstheme="majorBidi"/>
          <w:iCs/>
          <w:sz w:val="20"/>
          <w:szCs w:val="20"/>
        </w:rPr>
        <w:t xml:space="preserve"> values</w:t>
      </w:r>
      <w:r w:rsidR="00F91E3D" w:rsidRPr="009C066B">
        <w:rPr>
          <w:rFonts w:asciiTheme="majorBidi" w:hAnsiTheme="majorBidi" w:cstheme="majorBidi"/>
          <w:iCs/>
          <w:sz w:val="20"/>
          <w:szCs w:val="20"/>
        </w:rPr>
        <w:t>,</w:t>
      </w:r>
      <w:r w:rsidR="006E7A56" w:rsidRPr="009C066B">
        <w:rPr>
          <w:rFonts w:asciiTheme="majorBidi" w:hAnsiTheme="majorBidi" w:cstheme="majorBidi"/>
          <w:iCs/>
          <w:sz w:val="20"/>
          <w:szCs w:val="20"/>
        </w:rPr>
        <w:t xml:space="preserve"> mostly for small</w:t>
      </w:r>
      <w:r w:rsidR="006E7A56"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 I </w:t>
      </w:r>
      <w:r w:rsidR="006E7A56" w:rsidRPr="0076756B">
        <w:rPr>
          <w:rFonts w:asciiTheme="majorBidi" w:hAnsiTheme="majorBidi" w:cstheme="majorBidi"/>
          <w:iCs/>
          <w:sz w:val="20"/>
          <w:szCs w:val="20"/>
        </w:rPr>
        <w:t>(</w:t>
      </w:r>
      <w:r w:rsidR="006E7A56" w:rsidRPr="009C066B">
        <w:rPr>
          <w:rFonts w:asciiTheme="majorBidi" w:hAnsiTheme="majorBidi" w:cstheme="majorBidi"/>
          <w:i/>
          <w:iCs/>
          <w:sz w:val="20"/>
          <w:szCs w:val="20"/>
        </w:rPr>
        <w:t>I&lt;0.3</w:t>
      </w:r>
      <w:r w:rsidR="006E7A56" w:rsidRPr="0076756B">
        <w:rPr>
          <w:rFonts w:asciiTheme="majorBidi" w:hAnsiTheme="majorBidi" w:cstheme="majorBidi"/>
          <w:iCs/>
          <w:sz w:val="20"/>
          <w:szCs w:val="20"/>
        </w:rPr>
        <w:t>)</w:t>
      </w:r>
      <w:r>
        <w:rPr>
          <w:rFonts w:asciiTheme="majorBidi" w:hAnsiTheme="majorBidi" w:cstheme="majorBidi"/>
          <w:iCs/>
          <w:sz w:val="20"/>
          <w:szCs w:val="20"/>
        </w:rPr>
        <w:t>,</w:t>
      </w:r>
      <w:r w:rsidR="006E7A56"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="006E7A56" w:rsidRPr="009C066B">
        <w:rPr>
          <w:rFonts w:asciiTheme="majorBidi" w:hAnsiTheme="majorBidi" w:cstheme="majorBidi"/>
          <w:iCs/>
          <w:sz w:val="20"/>
          <w:szCs w:val="20"/>
        </w:rPr>
        <w:t>may</w:t>
      </w:r>
      <w:r>
        <w:rPr>
          <w:rFonts w:asciiTheme="majorBidi" w:hAnsiTheme="majorBidi" w:cstheme="majorBidi"/>
          <w:iCs/>
          <w:sz w:val="20"/>
          <w:szCs w:val="20"/>
        </w:rPr>
        <w:t xml:space="preserve"> signalize</w:t>
      </w:r>
      <w:r w:rsidR="00226EFE" w:rsidRPr="009C066B">
        <w:rPr>
          <w:rFonts w:asciiTheme="majorBidi" w:hAnsiTheme="majorBidi" w:cstheme="majorBidi"/>
          <w:iCs/>
          <w:sz w:val="20"/>
          <w:szCs w:val="20"/>
        </w:rPr>
        <w:t xml:space="preserve"> </w:t>
      </w:r>
      <w:r w:rsidR="006E7A56" w:rsidRPr="009C066B">
        <w:rPr>
          <w:rFonts w:asciiTheme="majorBidi" w:hAnsiTheme="majorBidi" w:cstheme="majorBidi"/>
          <w:iCs/>
          <w:sz w:val="20"/>
          <w:szCs w:val="20"/>
        </w:rPr>
        <w:t>possible oil or gas</w:t>
      </w:r>
      <w:r w:rsidR="00F91E3D" w:rsidRPr="009C066B">
        <w:rPr>
          <w:rFonts w:asciiTheme="majorBidi" w:hAnsiTheme="majorBidi" w:cstheme="majorBidi"/>
          <w:iCs/>
          <w:sz w:val="20"/>
          <w:szCs w:val="20"/>
        </w:rPr>
        <w:t xml:space="preserve"> </w:t>
      </w:r>
      <w:r w:rsidR="006E7A56" w:rsidRPr="009C066B">
        <w:rPr>
          <w:rFonts w:asciiTheme="majorBidi" w:hAnsiTheme="majorBidi" w:cstheme="majorBidi"/>
          <w:iCs/>
          <w:sz w:val="20"/>
          <w:szCs w:val="20"/>
        </w:rPr>
        <w:t>fields</w:t>
      </w:r>
      <w:r>
        <w:rPr>
          <w:rFonts w:asciiTheme="majorBidi" w:hAnsiTheme="majorBidi" w:cstheme="majorBidi"/>
          <w:iCs/>
          <w:sz w:val="20"/>
          <w:szCs w:val="20"/>
        </w:rPr>
        <w:t xml:space="preserve">, ground water, paleolakes or impact craters </w:t>
      </w:r>
      <w:r w:rsidR="00226EFE" w:rsidRPr="009C066B">
        <w:rPr>
          <w:rFonts w:asciiTheme="majorBidi" w:hAnsiTheme="majorBidi" w:cstheme="majorBidi"/>
          <w:sz w:val="20"/>
          <w:szCs w:val="20"/>
        </w:rPr>
        <w:t>(</w:t>
      </w:r>
      <w:r w:rsidR="00E45385" w:rsidRPr="009C066B">
        <w:rPr>
          <w:rFonts w:asciiTheme="majorBidi" w:hAnsiTheme="majorBidi" w:cstheme="majorBidi"/>
          <w:sz w:val="20"/>
          <w:szCs w:val="20"/>
        </w:rPr>
        <w:t xml:space="preserve">e.g., </w:t>
      </w:r>
      <w:r w:rsidR="00A7498C" w:rsidRPr="009C066B">
        <w:rPr>
          <w:rFonts w:asciiTheme="majorBidi" w:hAnsiTheme="majorBidi" w:cstheme="majorBidi"/>
          <w:sz w:val="20"/>
          <w:szCs w:val="20"/>
        </w:rPr>
        <w:t xml:space="preserve">Klokočník </w:t>
      </w:r>
      <w:r w:rsidR="005551C3" w:rsidRPr="009C066B">
        <w:rPr>
          <w:rFonts w:asciiTheme="majorBidi" w:hAnsiTheme="majorBidi" w:cstheme="majorBidi"/>
          <w:sz w:val="20"/>
          <w:szCs w:val="20"/>
        </w:rPr>
        <w:t xml:space="preserve">et al. </w:t>
      </w:r>
      <w:r w:rsidR="00BD1F7D" w:rsidRPr="009C066B">
        <w:rPr>
          <w:rFonts w:asciiTheme="majorBidi" w:hAnsiTheme="majorBidi" w:cstheme="majorBidi"/>
          <w:sz w:val="20"/>
          <w:szCs w:val="20"/>
        </w:rPr>
        <w:t>2</w:t>
      </w:r>
      <w:r w:rsidR="00A7498C" w:rsidRPr="009C066B">
        <w:rPr>
          <w:rFonts w:asciiTheme="majorBidi" w:hAnsiTheme="majorBidi" w:cstheme="majorBidi"/>
          <w:sz w:val="20"/>
          <w:szCs w:val="20"/>
        </w:rPr>
        <w:t>0</w:t>
      </w:r>
      <w:r w:rsidR="00392CBF" w:rsidRPr="009C066B">
        <w:rPr>
          <w:rFonts w:asciiTheme="majorBidi" w:hAnsiTheme="majorBidi" w:cstheme="majorBidi"/>
          <w:sz w:val="20"/>
          <w:szCs w:val="20"/>
        </w:rPr>
        <w:t>20</w:t>
      </w:r>
      <w:r>
        <w:rPr>
          <w:rFonts w:asciiTheme="majorBidi" w:hAnsiTheme="majorBidi" w:cstheme="majorBidi"/>
          <w:sz w:val="20"/>
          <w:szCs w:val="20"/>
        </w:rPr>
        <w:t>, and further references there</w:t>
      </w:r>
      <w:r w:rsidR="00747F00" w:rsidRPr="009C066B">
        <w:rPr>
          <w:rFonts w:asciiTheme="majorBidi" w:hAnsiTheme="majorBidi" w:cstheme="majorBidi"/>
          <w:sz w:val="20"/>
          <w:szCs w:val="20"/>
        </w:rPr>
        <w:t>)</w:t>
      </w:r>
      <w:r w:rsidR="00A7498C" w:rsidRPr="009C066B">
        <w:rPr>
          <w:rFonts w:asciiTheme="majorBidi" w:hAnsiTheme="majorBidi" w:cstheme="majorBidi"/>
          <w:sz w:val="20"/>
          <w:szCs w:val="20"/>
        </w:rPr>
        <w:t>.</w:t>
      </w:r>
      <w:r w:rsidR="00801D25" w:rsidRPr="009C066B">
        <w:rPr>
          <w:rFonts w:asciiTheme="majorBidi" w:hAnsiTheme="majorBidi" w:cstheme="majorBidi"/>
          <w:i/>
          <w:sz w:val="20"/>
          <w:szCs w:val="20"/>
        </w:rPr>
        <w:t xml:space="preserve"> </w:t>
      </w:r>
    </w:p>
    <w:p w14:paraId="60C25DDF" w14:textId="0CB101DF" w:rsidR="006E7A56" w:rsidRPr="009C066B" w:rsidRDefault="00B272BF" w:rsidP="00875D7A">
      <w:pPr>
        <w:spacing w:after="0" w:line="240" w:lineRule="auto"/>
        <w:jc w:val="both"/>
        <w:rPr>
          <w:rFonts w:asciiTheme="majorBidi" w:eastAsia="Times New Roman" w:hAnsiTheme="majorBidi" w:cstheme="majorBidi"/>
          <w:b/>
          <w:i/>
          <w:color w:val="FF0000"/>
          <w:sz w:val="20"/>
          <w:szCs w:val="20"/>
          <w:lang w:val="en-US" w:eastAsia="cs-CZ"/>
        </w:rPr>
      </w:pPr>
      <w:r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   </w:t>
      </w:r>
      <w:r w:rsidR="00801D25" w:rsidRPr="009C066B">
        <w:rPr>
          <w:rFonts w:asciiTheme="majorBidi" w:hAnsiTheme="majorBidi" w:cstheme="majorBidi"/>
          <w:i/>
          <w:sz w:val="20"/>
          <w:szCs w:val="20"/>
          <w:lang w:val="en-US"/>
        </w:rPr>
        <w:t xml:space="preserve"> </w:t>
      </w:r>
      <w:r w:rsidR="004062CD" w:rsidRPr="009C066B">
        <w:rPr>
          <w:rFonts w:asciiTheme="majorBidi" w:hAnsiTheme="majorBidi" w:cstheme="majorBidi"/>
          <w:iCs/>
          <w:sz w:val="20"/>
          <w:szCs w:val="20"/>
          <w:lang w:val="en-US"/>
        </w:rPr>
        <w:t>T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he situation 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>remains</w:t>
      </w:r>
      <w:r w:rsidR="004062CD" w:rsidRPr="009C066B">
        <w:rPr>
          <w:rFonts w:asciiTheme="majorBidi" w:hAnsiTheme="majorBidi" w:cstheme="majorBidi"/>
          <w:iCs/>
          <w:sz w:val="20"/>
          <w:szCs w:val="20"/>
          <w:lang w:val="en-US"/>
        </w:rPr>
        <w:t>,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4062CD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however, 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not unambiguous when </w:t>
      </w:r>
      <w:r w:rsidR="008D5D42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solely 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>using the gravity data</w:t>
      </w:r>
      <w:r w:rsidR="005A3EEE" w:rsidRPr="009C066B">
        <w:rPr>
          <w:rFonts w:asciiTheme="majorBidi" w:hAnsiTheme="majorBidi" w:cstheme="majorBidi"/>
          <w:iCs/>
          <w:sz w:val="20"/>
          <w:szCs w:val="20"/>
          <w:lang w:val="en-US"/>
        </w:rPr>
        <w:t>. The reason is that</w:t>
      </w:r>
      <w:r w:rsidR="004062CD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>not only</w:t>
      </w:r>
      <w:r w:rsidR="008D5D42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can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oil</w:t>
      </w:r>
      <w:r w:rsidR="008D5D42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and 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gas fields be detected 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by the combed </w:t>
      </w:r>
      <w:r w:rsidR="00747F0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θ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but also groundwater </w:t>
      </w:r>
      <w:r w:rsidR="00397DA8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reservoirs, water-filled depressions, paleolakes 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>or stress field</w:t>
      </w:r>
      <w:r w:rsidR="00397DA8" w:rsidRPr="009C066B">
        <w:rPr>
          <w:rFonts w:asciiTheme="majorBidi" w:hAnsiTheme="majorBidi" w:cstheme="majorBidi"/>
          <w:iCs/>
          <w:sz w:val="20"/>
          <w:szCs w:val="20"/>
          <w:lang w:val="en-US"/>
        </w:rPr>
        <w:t>s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after impact at and near the impact craters</w:t>
      </w:r>
      <w:r w:rsidR="00E45385" w:rsidRPr="009C066B">
        <w:rPr>
          <w:rFonts w:asciiTheme="majorBidi" w:hAnsiTheme="majorBidi" w:cstheme="majorBidi"/>
          <w:iCs/>
          <w:sz w:val="20"/>
          <w:szCs w:val="20"/>
          <w:lang w:val="en-US"/>
        </w:rPr>
        <w:t>.</w:t>
      </w:r>
      <w:r w:rsidR="006E7A56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747F00" w:rsidRPr="009C066B">
        <w:rPr>
          <w:rFonts w:asciiTheme="majorBidi" w:hAnsiTheme="majorBidi" w:cstheme="majorBidi"/>
          <w:sz w:val="20"/>
          <w:szCs w:val="20"/>
          <w:lang w:val="en-US"/>
        </w:rPr>
        <w:t>The combed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  <w:r w:rsidR="00747F00" w:rsidRPr="009C066B">
        <w:rPr>
          <w:rFonts w:asciiTheme="majorBidi" w:hAnsiTheme="majorBidi" w:cstheme="majorBidi"/>
          <w:i/>
          <w:iCs/>
          <w:sz w:val="20"/>
          <w:szCs w:val="20"/>
          <w:lang w:val="en-US"/>
        </w:rPr>
        <w:t>θ</w:t>
      </w:r>
      <w:r w:rsidR="00747F00" w:rsidRPr="009C066B">
        <w:rPr>
          <w:rFonts w:asciiTheme="majorBidi" w:eastAsia="Times New Roman" w:hAnsiTheme="majorBidi" w:cstheme="majorBidi"/>
          <w:sz w:val="20"/>
          <w:szCs w:val="20"/>
          <w:lang w:val="en-US" w:eastAsia="cs-CZ"/>
        </w:rPr>
        <w:t xml:space="preserve"> probably relate</w:t>
      </w:r>
      <w:r w:rsidR="008D5D42" w:rsidRPr="009C066B">
        <w:rPr>
          <w:rFonts w:asciiTheme="majorBidi" w:eastAsia="Times New Roman" w:hAnsiTheme="majorBidi" w:cstheme="majorBidi"/>
          <w:sz w:val="20"/>
          <w:szCs w:val="20"/>
          <w:lang w:val="en-US" w:eastAsia="cs-CZ"/>
        </w:rPr>
        <w:t>s</w:t>
      </w:r>
      <w:r w:rsidR="00747F00" w:rsidRPr="009C066B">
        <w:rPr>
          <w:rFonts w:asciiTheme="majorBidi" w:eastAsia="Times New Roman" w:hAnsiTheme="majorBidi" w:cstheme="majorBidi"/>
          <w:sz w:val="20"/>
          <w:szCs w:val="20"/>
          <w:lang w:val="en-US" w:eastAsia="cs-CZ"/>
        </w:rPr>
        <w:t xml:space="preserve"> to changes of porosity</w:t>
      </w:r>
      <w:r w:rsidR="0097062B">
        <w:rPr>
          <w:rFonts w:asciiTheme="majorBidi" w:eastAsia="Times New Roman" w:hAnsiTheme="majorBidi" w:cstheme="majorBidi"/>
          <w:sz w:val="20"/>
          <w:szCs w:val="20"/>
          <w:lang w:val="en-US" w:eastAsia="cs-CZ"/>
        </w:rPr>
        <w:t xml:space="preserve"> and stresses</w:t>
      </w:r>
      <w:r w:rsidR="00747F00" w:rsidRPr="009C066B">
        <w:rPr>
          <w:rFonts w:asciiTheme="majorBidi" w:eastAsia="Times New Roman" w:hAnsiTheme="majorBidi" w:cstheme="majorBidi"/>
          <w:sz w:val="20"/>
          <w:szCs w:val="20"/>
          <w:lang w:val="en-US" w:eastAsia="cs-CZ"/>
        </w:rPr>
        <w:t>, for example due to impact pressure deformation</w:t>
      </w:r>
      <w:r w:rsidR="0097062B">
        <w:rPr>
          <w:rFonts w:asciiTheme="majorBidi" w:eastAsia="Times New Roman" w:hAnsiTheme="majorBidi" w:cstheme="majorBidi"/>
          <w:sz w:val="20"/>
          <w:szCs w:val="20"/>
          <w:lang w:val="en-US" w:eastAsia="cs-CZ"/>
        </w:rPr>
        <w:t>s</w:t>
      </w:r>
      <w:r w:rsidR="008B5BC7" w:rsidRPr="009C066B">
        <w:rPr>
          <w:rFonts w:asciiTheme="majorBidi" w:eastAsia="Times New Roman" w:hAnsiTheme="majorBidi" w:cstheme="majorBidi"/>
          <w:sz w:val="20"/>
          <w:szCs w:val="20"/>
          <w:lang w:val="en-US" w:eastAsia="cs-CZ"/>
        </w:rPr>
        <w:t>.</w:t>
      </w:r>
      <w:r w:rsidR="00747F00" w:rsidRPr="009C066B">
        <w:rPr>
          <w:rFonts w:asciiTheme="majorBidi" w:eastAsia="Times New Roman" w:hAnsiTheme="majorBidi" w:cstheme="majorBidi"/>
          <w:b/>
          <w:i/>
          <w:color w:val="FF0000"/>
          <w:sz w:val="20"/>
          <w:szCs w:val="20"/>
          <w:lang w:val="en-US" w:eastAsia="cs-CZ"/>
        </w:rPr>
        <w:t xml:space="preserve"> 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It </w:t>
      </w:r>
      <w:r w:rsidR="00875D7A" w:rsidRPr="009C066B">
        <w:rPr>
          <w:rFonts w:asciiTheme="majorBidi" w:hAnsiTheme="majorBidi" w:cstheme="majorBidi"/>
          <w:iCs/>
          <w:sz w:val="20"/>
          <w:szCs w:val="20"/>
          <w:lang w:val="en-US"/>
        </w:rPr>
        <w:t>is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evident that </w:t>
      </w:r>
      <w:r w:rsidR="00112989" w:rsidRPr="009C066B">
        <w:rPr>
          <w:rFonts w:asciiTheme="majorBidi" w:hAnsiTheme="majorBidi" w:cstheme="majorBidi"/>
          <w:iCs/>
          <w:sz w:val="20"/>
          <w:szCs w:val="20"/>
          <w:lang w:val="en-US"/>
        </w:rPr>
        <w:t>we need additional information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to the gravity aspects</w:t>
      </w:r>
      <w:r w:rsidR="0097062B">
        <w:rPr>
          <w:rFonts w:asciiTheme="majorBidi" w:hAnsiTheme="majorBidi" w:cstheme="majorBidi"/>
          <w:iCs/>
          <w:sz w:val="20"/>
          <w:szCs w:val="20"/>
          <w:lang w:val="en-US"/>
        </w:rPr>
        <w:t xml:space="preserve">, </w:t>
      </w:r>
      <w:r w:rsidR="004D7C0F" w:rsidRPr="009C066B">
        <w:rPr>
          <w:rFonts w:asciiTheme="majorBidi" w:hAnsiTheme="majorBidi" w:cstheme="majorBidi"/>
          <w:iCs/>
          <w:sz w:val="20"/>
          <w:szCs w:val="20"/>
          <w:lang w:val="en-US"/>
        </w:rPr>
        <w:t>geological</w:t>
      </w:r>
      <w:r w:rsidR="0085066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or</w:t>
      </w:r>
      <w:r w:rsidR="004D7C0F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geophysical</w:t>
      </w:r>
      <w:r w:rsidR="0085066B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information</w:t>
      </w:r>
      <w:r w:rsidR="00D24013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, namely </w:t>
      </w:r>
      <w:r w:rsidR="004D7C0F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magnetic anomalies, 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>archaeological</w:t>
      </w:r>
      <w:r w:rsidR="005A3EEE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data</w:t>
      </w:r>
      <w:r w:rsidR="00747F00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, </w:t>
      </w:r>
      <w:r w:rsidR="0097062B">
        <w:rPr>
          <w:rFonts w:asciiTheme="majorBidi" w:hAnsiTheme="majorBidi" w:cstheme="majorBidi"/>
          <w:iCs/>
          <w:sz w:val="20"/>
          <w:szCs w:val="20"/>
          <w:lang w:val="en-US"/>
        </w:rPr>
        <w:t xml:space="preserve">detailed surface or subglacial topography, </w:t>
      </w:r>
      <w:r w:rsidR="004D7C0F" w:rsidRPr="009C066B">
        <w:rPr>
          <w:rFonts w:asciiTheme="majorBidi" w:hAnsiTheme="majorBidi" w:cstheme="majorBidi"/>
          <w:iCs/>
          <w:sz w:val="20"/>
          <w:szCs w:val="20"/>
          <w:lang w:val="en-US"/>
        </w:rPr>
        <w:t>etc.</w:t>
      </w:r>
      <w:r w:rsidR="00112989" w:rsidRPr="009C066B">
        <w:rPr>
          <w:rFonts w:asciiTheme="majorBidi" w:hAnsiTheme="majorBidi" w:cstheme="majorBidi"/>
          <w:iCs/>
          <w:sz w:val="20"/>
          <w:szCs w:val="20"/>
          <w:lang w:val="en-US"/>
        </w:rPr>
        <w:t xml:space="preserve"> </w:t>
      </w:r>
    </w:p>
    <w:p w14:paraId="1B982934" w14:textId="556FB6FC" w:rsidR="00522458" w:rsidRPr="009C066B" w:rsidRDefault="00B272BF" w:rsidP="00EC161D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 </w:t>
      </w: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Now </w:t>
      </w:r>
      <w:r w:rsidR="0097062B">
        <w:rPr>
          <w:rFonts w:asciiTheme="majorBidi" w:hAnsiTheme="majorBidi" w:cstheme="majorBidi"/>
          <w:sz w:val="20"/>
          <w:szCs w:val="20"/>
        </w:rPr>
        <w:t>let us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define</w:t>
      </w:r>
      <w:r w:rsidR="0097062B">
        <w:rPr>
          <w:rFonts w:asciiTheme="majorBidi" w:hAnsiTheme="majorBidi" w:cstheme="majorBidi"/>
          <w:sz w:val="20"/>
          <w:szCs w:val="20"/>
        </w:rPr>
        <w:t xml:space="preserve"> the </w:t>
      </w:r>
      <w:r w:rsidR="00FD23A0" w:rsidRPr="009C066B">
        <w:rPr>
          <w:rFonts w:asciiTheme="majorBidi" w:hAnsiTheme="majorBidi" w:cstheme="majorBidi"/>
          <w:i/>
          <w:sz w:val="20"/>
          <w:szCs w:val="20"/>
        </w:rPr>
        <w:t>“virtual deformation”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8D5D42" w:rsidRPr="009C066B">
        <w:rPr>
          <w:rFonts w:asciiTheme="majorBidi" w:hAnsiTheme="majorBidi" w:cstheme="majorBidi"/>
          <w:sz w:val="20"/>
          <w:szCs w:val="20"/>
        </w:rPr>
        <w:t>(</w:t>
      </w:r>
      <w:r w:rsidR="008D5D42" w:rsidRPr="009C066B">
        <w:rPr>
          <w:rFonts w:asciiTheme="majorBidi" w:hAnsiTheme="majorBidi" w:cstheme="majorBidi"/>
          <w:i/>
          <w:iCs/>
          <w:sz w:val="20"/>
          <w:szCs w:val="20"/>
        </w:rPr>
        <w:t>vd</w:t>
      </w:r>
      <w:r w:rsidR="008D5D42" w:rsidRPr="009C066B">
        <w:rPr>
          <w:rFonts w:asciiTheme="majorBidi" w:hAnsiTheme="majorBidi" w:cstheme="majorBidi"/>
          <w:sz w:val="20"/>
          <w:szCs w:val="20"/>
        </w:rPr>
        <w:t xml:space="preserve">), </w:t>
      </w:r>
      <w:r w:rsidR="00112989" w:rsidRPr="009C066B">
        <w:rPr>
          <w:rFonts w:asciiTheme="majorBidi" w:hAnsiTheme="majorBidi" w:cstheme="majorBidi"/>
          <w:sz w:val="20"/>
          <w:szCs w:val="20"/>
        </w:rPr>
        <w:t>introduced for the first time</w:t>
      </w: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97062B">
        <w:rPr>
          <w:rFonts w:asciiTheme="majorBidi" w:hAnsiTheme="majorBidi" w:cstheme="majorBidi"/>
          <w:sz w:val="20"/>
          <w:szCs w:val="20"/>
        </w:rPr>
        <w:t>by Jan Kosteleck</w:t>
      </w:r>
      <w:r w:rsidR="0097062B">
        <w:rPr>
          <w:rFonts w:asciiTheme="majorBidi" w:hAnsiTheme="majorBidi" w:cstheme="majorBidi"/>
          <w:sz w:val="20"/>
          <w:szCs w:val="20"/>
          <w:lang w:val="cs-CZ"/>
        </w:rPr>
        <w:t xml:space="preserve">ý 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in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Kalvoda et al. </w:t>
      </w:r>
      <w:r w:rsidR="00112989" w:rsidRPr="00FC57EC">
        <w:rPr>
          <w:rFonts w:asciiTheme="majorBidi" w:hAnsiTheme="majorBidi" w:cstheme="majorBidi"/>
          <w:sz w:val="20"/>
          <w:szCs w:val="20"/>
        </w:rPr>
        <w:t>(</w:t>
      </w:r>
      <w:r w:rsidR="00FD23A0" w:rsidRPr="009C066B">
        <w:rPr>
          <w:rFonts w:asciiTheme="majorBidi" w:hAnsiTheme="majorBidi" w:cstheme="majorBidi"/>
          <w:sz w:val="20"/>
          <w:szCs w:val="20"/>
        </w:rPr>
        <w:t>2013</w:t>
      </w:r>
      <w:r w:rsidR="00112989" w:rsidRPr="009C066B">
        <w:rPr>
          <w:rFonts w:asciiTheme="majorBidi" w:hAnsiTheme="majorBidi" w:cstheme="majorBidi"/>
          <w:sz w:val="20"/>
          <w:szCs w:val="20"/>
        </w:rPr>
        <w:t>)</w:t>
      </w:r>
      <w:r w:rsidR="0076756B">
        <w:rPr>
          <w:rFonts w:asciiTheme="majorBidi" w:hAnsiTheme="majorBidi" w:cstheme="majorBidi"/>
          <w:sz w:val="20"/>
          <w:szCs w:val="20"/>
        </w:rPr>
        <w:t>.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 It is </w:t>
      </w:r>
      <w:r w:rsidR="00FD23A0" w:rsidRPr="009C066B">
        <w:rPr>
          <w:rFonts w:asciiTheme="majorBidi" w:hAnsiTheme="majorBidi" w:cstheme="majorBidi"/>
          <w:sz w:val="20"/>
          <w:szCs w:val="20"/>
        </w:rPr>
        <w:t>analog</w:t>
      </w:r>
      <w:r w:rsidR="008D5D42" w:rsidRPr="009C066B">
        <w:rPr>
          <w:rFonts w:asciiTheme="majorBidi" w:hAnsiTheme="majorBidi" w:cstheme="majorBidi"/>
          <w:sz w:val="20"/>
          <w:szCs w:val="20"/>
        </w:rPr>
        <w:t>ous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112989" w:rsidRPr="009C066B">
        <w:rPr>
          <w:rFonts w:asciiTheme="majorBidi" w:hAnsiTheme="majorBidi" w:cstheme="majorBidi"/>
          <w:sz w:val="20"/>
          <w:szCs w:val="20"/>
        </w:rPr>
        <w:t>to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the tidal deformation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97062B">
        <w:rPr>
          <w:rFonts w:asciiTheme="majorBidi" w:hAnsiTheme="majorBidi" w:cstheme="majorBidi"/>
          <w:sz w:val="20"/>
          <w:szCs w:val="20"/>
        </w:rPr>
        <w:t xml:space="preserve">known </w:t>
      </w:r>
      <w:r w:rsidR="00112989" w:rsidRPr="009C066B">
        <w:rPr>
          <w:rFonts w:asciiTheme="majorBidi" w:hAnsiTheme="majorBidi" w:cstheme="majorBidi"/>
          <w:sz w:val="20"/>
          <w:szCs w:val="20"/>
        </w:rPr>
        <w:t>from geodesy and geophysics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; one can imagine </w:t>
      </w:r>
      <w:r w:rsidR="008D5D42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directions of such a deformation due to “erosion” brought about solely </w:t>
      </w:r>
      <w:r w:rsidR="008D5D42" w:rsidRPr="009C066B">
        <w:rPr>
          <w:rFonts w:asciiTheme="majorBidi" w:hAnsiTheme="majorBidi" w:cstheme="majorBidi"/>
          <w:sz w:val="20"/>
          <w:szCs w:val="20"/>
        </w:rPr>
        <w:t xml:space="preserve">by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gravity. </w:t>
      </w:r>
    </w:p>
    <w:p w14:paraId="377166AA" w14:textId="77777777" w:rsidR="00FD23A0" w:rsidRPr="009C066B" w:rsidRDefault="00801D25" w:rsidP="00815923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B272BF"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If there </w:t>
      </w:r>
      <w:r w:rsidR="008D5D42" w:rsidRPr="009C066B">
        <w:rPr>
          <w:rFonts w:asciiTheme="majorBidi" w:hAnsiTheme="majorBidi" w:cstheme="majorBidi"/>
          <w:sz w:val="20"/>
          <w:szCs w:val="20"/>
        </w:rPr>
        <w:t xml:space="preserve">were </w:t>
      </w:r>
      <w:r w:rsidR="00FD23A0" w:rsidRPr="009C066B">
        <w:rPr>
          <w:rFonts w:asciiTheme="majorBidi" w:hAnsiTheme="majorBidi" w:cstheme="majorBidi"/>
          <w:sz w:val="20"/>
          <w:szCs w:val="20"/>
        </w:rPr>
        <w:t>a tidal potential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 represented as in our case by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</w:rPr>
        <w:t>T</w:t>
      </w:r>
      <w:r w:rsidR="00522458"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="00522458" w:rsidRPr="009C066B">
        <w:rPr>
          <w:rFonts w:asciiTheme="majorBidi" w:hAnsiTheme="majorBidi" w:cstheme="majorBidi"/>
          <w:iCs/>
          <w:sz w:val="20"/>
          <w:szCs w:val="20"/>
        </w:rPr>
        <w:t>(</w:t>
      </w:r>
      <w:r w:rsidR="00B272BF" w:rsidRPr="009C066B">
        <w:rPr>
          <w:rFonts w:asciiTheme="majorBidi" w:hAnsiTheme="majorBidi" w:cstheme="majorBidi"/>
          <w:iCs/>
          <w:sz w:val="20"/>
          <w:szCs w:val="20"/>
        </w:rPr>
        <w:t>A</w:t>
      </w:r>
      <w:r w:rsidR="00522458" w:rsidRPr="009C066B">
        <w:rPr>
          <w:rFonts w:asciiTheme="majorBidi" w:hAnsiTheme="majorBidi" w:cstheme="majorBidi"/>
          <w:iCs/>
          <w:sz w:val="20"/>
          <w:szCs w:val="20"/>
        </w:rPr>
        <w:t>1)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, then horizontal shifts (deformations) would exist due to </w:t>
      </w:r>
      <w:r w:rsidR="008D5D42" w:rsidRPr="009C066B">
        <w:rPr>
          <w:rFonts w:asciiTheme="majorBidi" w:hAnsiTheme="majorBidi" w:cstheme="majorBidi"/>
          <w:sz w:val="20"/>
          <w:szCs w:val="20"/>
        </w:rPr>
        <w:t xml:space="preserve">this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and they could be expressed in </w:t>
      </w:r>
      <w:r w:rsidR="008D5D42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FD23A0" w:rsidRPr="009C066B">
        <w:rPr>
          <w:rFonts w:asciiTheme="majorBidi" w:hAnsiTheme="majorBidi" w:cstheme="majorBidi"/>
          <w:sz w:val="20"/>
          <w:szCs w:val="20"/>
        </w:rPr>
        <w:t>north-south direction (latitude direction) as</w:t>
      </w:r>
    </w:p>
    <w:p w14:paraId="147C5922" w14:textId="77777777" w:rsidR="00136628" w:rsidRPr="009C066B" w:rsidRDefault="00136628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4536"/>
        <w:gridCol w:w="681"/>
      </w:tblGrid>
      <w:tr w:rsidR="00FD23A0" w:rsidRPr="00FC57EC" w14:paraId="4FC58660" w14:textId="77777777" w:rsidTr="00FD23A0">
        <w:tc>
          <w:tcPr>
            <w:tcW w:w="577" w:type="pct"/>
          </w:tcPr>
          <w:p w14:paraId="01742ADF" w14:textId="77777777" w:rsidR="00FD23A0" w:rsidRPr="009C066B" w:rsidRDefault="00FD23A0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6" w:type="pct"/>
            <w:vAlign w:val="center"/>
          </w:tcPr>
          <w:p w14:paraId="609D655B" w14:textId="77777777" w:rsidR="00FD23A0" w:rsidRPr="009C066B" w:rsidRDefault="00B22AFA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val="en-US"/>
                      </w:rPr>
                      <m:t>Φ</m:t>
                    </m:r>
                  </m:sub>
                </m:sSub>
                <m:r>
                  <w:rPr>
                    <w:rFonts w:ascii="Cambria Math" w:hAnsi="Cambria Math" w:cstheme="majorBidi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ajorBidi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ajorBidi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en-US"/>
                      </w:rPr>
                      <m:t>g</m:t>
                    </m:r>
                  </m:den>
                </m:f>
                <m:r>
                  <w:rPr>
                    <w:rFonts w:ascii="Cambria Math" w:hAnsi="Cambria Math" w:cstheme="majorBidi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en-US"/>
                      </w:rPr>
                      <m:t>∂T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en-US"/>
                      </w:rPr>
                      <m:t>∂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val="en-US"/>
                      </w:rPr>
                      <m:t>φ</m:t>
                    </m:r>
                  </m:den>
                </m:f>
              </m:oMath>
            </m:oMathPara>
          </w:p>
        </w:tc>
        <w:tc>
          <w:tcPr>
            <w:tcW w:w="577" w:type="pct"/>
            <w:vAlign w:val="center"/>
          </w:tcPr>
          <w:p w14:paraId="114644AE" w14:textId="77777777" w:rsidR="00FD23A0" w:rsidRPr="009C066B" w:rsidRDefault="00FD23A0" w:rsidP="00B272BF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9C066B">
              <w:rPr>
                <w:rFonts w:asciiTheme="majorBidi" w:hAnsiTheme="majorBidi" w:cstheme="majorBidi"/>
                <w:lang w:val="en-US"/>
              </w:rPr>
              <w:t>(</w:t>
            </w:r>
            <w:r w:rsidR="00B272BF" w:rsidRPr="009C066B">
              <w:rPr>
                <w:rFonts w:asciiTheme="majorBidi" w:hAnsiTheme="majorBidi" w:cstheme="majorBidi"/>
                <w:lang w:val="en-US"/>
              </w:rPr>
              <w:t>A</w:t>
            </w:r>
            <w:r w:rsidRPr="009C066B">
              <w:rPr>
                <w:rFonts w:asciiTheme="majorBidi" w:eastAsia="Times New Roman" w:hAnsiTheme="majorBidi" w:cstheme="majorBidi"/>
                <w:lang w:val="en-US" w:eastAsia="zh-CN"/>
              </w:rPr>
              <w:t>8</w:t>
            </w:r>
            <w:r w:rsidRPr="009C066B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</w:tbl>
    <w:p w14:paraId="67C0EF6F" w14:textId="77777777" w:rsidR="005A3EEE" w:rsidRPr="009C066B" w:rsidRDefault="005A3EEE" w:rsidP="00EC161D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6FAE5801" w14:textId="77777777" w:rsidR="00FD23A0" w:rsidRPr="009C066B" w:rsidRDefault="00FD23A0" w:rsidP="00EC161D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lastRenderedPageBreak/>
        <w:t xml:space="preserve">and in </w:t>
      </w:r>
      <w:r w:rsidR="008D5D42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Pr="009C066B">
        <w:rPr>
          <w:rFonts w:asciiTheme="majorBidi" w:hAnsiTheme="majorBidi" w:cstheme="majorBidi"/>
          <w:sz w:val="20"/>
          <w:szCs w:val="20"/>
        </w:rPr>
        <w:t>east-west direction (longitudinal direction) as</w:t>
      </w:r>
    </w:p>
    <w:p w14:paraId="0E7300AC" w14:textId="77777777" w:rsidR="00136628" w:rsidRPr="009C066B" w:rsidRDefault="00136628" w:rsidP="00EC161D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4536"/>
        <w:gridCol w:w="681"/>
      </w:tblGrid>
      <w:tr w:rsidR="00FD23A0" w:rsidRPr="00FC57EC" w14:paraId="1B92ADAB" w14:textId="77777777" w:rsidTr="00FD23A0">
        <w:tc>
          <w:tcPr>
            <w:tcW w:w="577" w:type="pct"/>
          </w:tcPr>
          <w:p w14:paraId="6CED85F2" w14:textId="77777777" w:rsidR="00FD23A0" w:rsidRPr="009C066B" w:rsidRDefault="00FD23A0" w:rsidP="00815923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6" w:type="pct"/>
            <w:vAlign w:val="center"/>
          </w:tcPr>
          <w:p w14:paraId="6F388F58" w14:textId="77777777" w:rsidR="00FD23A0" w:rsidRPr="009C066B" w:rsidRDefault="00B22AFA" w:rsidP="00815923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val="en-US"/>
                      </w:rPr>
                      <m:t>Λ</m:t>
                    </m:r>
                  </m:sub>
                </m:sSub>
                <m:r>
                  <w:rPr>
                    <w:rFonts w:ascii="Cambria Math" w:hAnsi="Cambria Math" w:cstheme="majorBidi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ajorBidi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ajorBidi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en-US"/>
                      </w:rPr>
                      <m:t>gcos</m:t>
                    </m:r>
                    <m:r>
                      <w:rPr>
                        <w:rFonts w:ascii="Cambria Math" w:hAnsi="Cambria Math" w:cstheme="majorBidi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 w:cstheme="majorBidi"/>
                        <w:lang w:val="en-US"/>
                      </w:rPr>
                      <m:t>φ</m:t>
                    </m:r>
                  </m:den>
                </m:f>
                <m:r>
                  <w:rPr>
                    <w:rFonts w:ascii="Cambria Math" w:hAnsi="Cambria Math" w:cstheme="majorBidi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en-US"/>
                      </w:rPr>
                      <m:t>∂T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val="en-US"/>
                      </w:rPr>
                      <m:t>∂λ</m:t>
                    </m:r>
                  </m:den>
                </m:f>
              </m:oMath>
            </m:oMathPara>
          </w:p>
        </w:tc>
        <w:tc>
          <w:tcPr>
            <w:tcW w:w="577" w:type="pct"/>
            <w:vAlign w:val="center"/>
          </w:tcPr>
          <w:p w14:paraId="67E01BAD" w14:textId="77777777" w:rsidR="00FD23A0" w:rsidRPr="009C066B" w:rsidRDefault="00FD23A0" w:rsidP="00B272BF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9C066B">
              <w:rPr>
                <w:rFonts w:asciiTheme="majorBidi" w:hAnsiTheme="majorBidi" w:cstheme="majorBidi"/>
                <w:lang w:val="en-US"/>
              </w:rPr>
              <w:t>(</w:t>
            </w:r>
            <w:r w:rsidR="00B272BF" w:rsidRPr="009C066B">
              <w:rPr>
                <w:rFonts w:asciiTheme="majorBidi" w:hAnsiTheme="majorBidi" w:cstheme="majorBidi"/>
                <w:lang w:val="en-US"/>
              </w:rPr>
              <w:t>A</w:t>
            </w:r>
            <w:r w:rsidRPr="009C066B">
              <w:rPr>
                <w:rFonts w:asciiTheme="majorBidi" w:eastAsia="Times New Roman" w:hAnsiTheme="majorBidi" w:cstheme="majorBidi"/>
                <w:lang w:val="en-US" w:eastAsia="zh-CN"/>
              </w:rPr>
              <w:t>9</w:t>
            </w:r>
            <w:r w:rsidRPr="009C066B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  <w:tr w:rsidR="00687335" w:rsidRPr="00FC57EC" w14:paraId="74478976" w14:textId="77777777" w:rsidTr="00FD23A0">
        <w:tc>
          <w:tcPr>
            <w:tcW w:w="577" w:type="pct"/>
          </w:tcPr>
          <w:p w14:paraId="651D2939" w14:textId="77777777" w:rsidR="00687335" w:rsidRPr="009C066B" w:rsidRDefault="00687335" w:rsidP="00EC161D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6" w:type="pct"/>
            <w:vAlign w:val="center"/>
          </w:tcPr>
          <w:p w14:paraId="2AC36113" w14:textId="77777777" w:rsidR="00687335" w:rsidRPr="009C066B" w:rsidRDefault="00687335" w:rsidP="00EC161D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77" w:type="pct"/>
            <w:vAlign w:val="center"/>
          </w:tcPr>
          <w:p w14:paraId="246FE8ED" w14:textId="77777777" w:rsidR="00687335" w:rsidRPr="009C066B" w:rsidRDefault="00687335" w:rsidP="00815923">
            <w:pPr>
              <w:adjustRightInd w:val="0"/>
              <w:snapToGrid w:val="0"/>
              <w:jc w:val="right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77716B00" w14:textId="77777777" w:rsidR="00FD23A0" w:rsidRPr="009C066B" w:rsidRDefault="00FD23A0" w:rsidP="000A4BAC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where </w:t>
      </w:r>
      <w:r w:rsidRPr="009C066B">
        <w:rPr>
          <w:rFonts w:asciiTheme="majorBidi" w:hAnsiTheme="majorBidi" w:cstheme="majorBidi"/>
          <w:i/>
          <w:sz w:val="20"/>
          <w:szCs w:val="20"/>
        </w:rPr>
        <w:t>g</w:t>
      </w:r>
      <w:r w:rsidRPr="009C066B">
        <w:rPr>
          <w:rFonts w:asciiTheme="majorBidi" w:hAnsiTheme="majorBidi" w:cstheme="majorBidi"/>
          <w:sz w:val="20"/>
          <w:szCs w:val="20"/>
        </w:rPr>
        <w:t xml:space="preserve"> is the gravity acceleration 9.81 m</w:t>
      </w:r>
      <w:r w:rsidRPr="009C066B">
        <w:rPr>
          <w:rFonts w:asciiTheme="majorBidi" w:hAnsiTheme="majorBidi" w:cstheme="majorBidi"/>
          <w:sz w:val="20"/>
          <w:szCs w:val="20"/>
        </w:rPr>
        <w:sym w:font="Symbol" w:char="F0D7"/>
      </w:r>
      <w:r w:rsidRPr="009C066B">
        <w:rPr>
          <w:rFonts w:asciiTheme="majorBidi" w:hAnsiTheme="majorBidi" w:cstheme="majorBidi"/>
          <w:sz w:val="20"/>
          <w:szCs w:val="20"/>
        </w:rPr>
        <w:t>s</w:t>
      </w:r>
      <w:r w:rsidRPr="009C066B">
        <w:rPr>
          <w:rFonts w:asciiTheme="majorBidi" w:hAnsiTheme="majorBidi" w:cstheme="majorBidi"/>
          <w:sz w:val="20"/>
          <w:szCs w:val="20"/>
          <w:vertAlign w:val="superscript"/>
        </w:rPr>
        <w:t>-2</w:t>
      </w:r>
      <w:r w:rsidRPr="009C066B">
        <w:rPr>
          <w:rFonts w:asciiTheme="majorBidi" w:hAnsiTheme="majorBidi" w:cstheme="majorBidi"/>
          <w:sz w:val="20"/>
          <w:szCs w:val="20"/>
        </w:rPr>
        <w:t xml:space="preserve">,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l</w:t>
      </w:r>
      <w:r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</w:rPr>
        <w:t>S</w:t>
      </w:r>
      <w:r w:rsidRPr="009C066B">
        <w:rPr>
          <w:rFonts w:asciiTheme="majorBidi" w:hAnsiTheme="majorBidi" w:cstheme="majorBidi"/>
          <w:sz w:val="20"/>
          <w:szCs w:val="20"/>
        </w:rPr>
        <w:t xml:space="preserve"> is the elastic coefficient (</w:t>
      </w:r>
      <w:r w:rsidR="00E600A6" w:rsidRPr="009C066B">
        <w:rPr>
          <w:rFonts w:asciiTheme="majorBidi" w:hAnsiTheme="majorBidi" w:cstheme="majorBidi"/>
          <w:sz w:val="20"/>
          <w:szCs w:val="20"/>
        </w:rPr>
        <w:t xml:space="preserve">called </w:t>
      </w:r>
      <w:r w:rsidR="00F20F50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Pr="009C066B">
        <w:rPr>
          <w:rFonts w:asciiTheme="majorBidi" w:hAnsiTheme="majorBidi" w:cstheme="majorBidi"/>
          <w:sz w:val="20"/>
          <w:szCs w:val="20"/>
        </w:rPr>
        <w:t>Shida number) expressing the elastic properties of the Earth as a planet (</w:t>
      </w:r>
      <w:r w:rsidR="00AD6EED" w:rsidRPr="009C066B">
        <w:rPr>
          <w:rFonts w:asciiTheme="majorBidi" w:hAnsiTheme="majorBidi" w:cstheme="majorBidi"/>
          <w:sz w:val="20"/>
          <w:szCs w:val="20"/>
        </w:rPr>
        <w:t xml:space="preserve">generally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l</w:t>
      </w:r>
      <w:r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</w:rPr>
        <w:t>S</w:t>
      </w:r>
      <w:r w:rsidRPr="009C066B">
        <w:rPr>
          <w:rFonts w:asciiTheme="majorBidi" w:hAnsiTheme="majorBidi" w:cstheme="majorBidi"/>
          <w:sz w:val="20"/>
          <w:szCs w:val="20"/>
        </w:rPr>
        <w:t xml:space="preserve"> = 0.08),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φ</w:t>
      </w:r>
      <w:r w:rsidRPr="009C066B">
        <w:rPr>
          <w:rFonts w:asciiTheme="majorBidi" w:hAnsiTheme="majorBidi" w:cstheme="majorBidi"/>
          <w:sz w:val="20"/>
          <w:szCs w:val="20"/>
        </w:rPr>
        <w:t xml:space="preserve"> and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λ</w:t>
      </w:r>
      <w:r w:rsidRPr="009C066B">
        <w:rPr>
          <w:rFonts w:asciiTheme="majorBidi" w:hAnsiTheme="majorBidi" w:cstheme="majorBidi"/>
          <w:sz w:val="20"/>
          <w:szCs w:val="20"/>
        </w:rPr>
        <w:t xml:space="preserve"> are the geocentric latitude and longitude of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B63A4A" w:rsidRPr="009C066B">
        <w:rPr>
          <w:rFonts w:asciiTheme="majorBidi" w:hAnsiTheme="majorBidi" w:cstheme="majorBidi"/>
          <w:sz w:val="20"/>
          <w:szCs w:val="20"/>
        </w:rPr>
        <w:t>the</w:t>
      </w:r>
      <w:r w:rsidRPr="009C066B">
        <w:rPr>
          <w:rFonts w:asciiTheme="majorBidi" w:hAnsiTheme="majorBidi" w:cstheme="majorBidi"/>
          <w:sz w:val="20"/>
          <w:szCs w:val="20"/>
        </w:rPr>
        <w:t xml:space="preserve"> point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P</w:t>
      </w:r>
      <w:r w:rsidRPr="009C066B">
        <w:rPr>
          <w:rFonts w:asciiTheme="majorBidi" w:hAnsiTheme="majorBidi" w:cstheme="majorBidi"/>
          <w:sz w:val="20"/>
          <w:szCs w:val="20"/>
        </w:rPr>
        <w:t xml:space="preserve"> where we measure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T</w:t>
      </w:r>
      <w:r w:rsidRPr="009C066B">
        <w:rPr>
          <w:rFonts w:asciiTheme="majorBidi" w:hAnsiTheme="majorBidi" w:cstheme="majorBidi"/>
          <w:sz w:val="20"/>
          <w:szCs w:val="20"/>
        </w:rPr>
        <w:t xml:space="preserve">; </w:t>
      </w:r>
      <w:r w:rsidR="008D5D42" w:rsidRPr="009C066B">
        <w:rPr>
          <w:rFonts w:asciiTheme="majorBidi" w:hAnsiTheme="majorBidi" w:cstheme="majorBidi"/>
          <w:sz w:val="20"/>
          <w:szCs w:val="20"/>
        </w:rPr>
        <w:t xml:space="preserve">and </w:t>
      </w:r>
      <w:r w:rsidRPr="009C066B">
        <w:rPr>
          <w:rFonts w:asciiTheme="majorBidi" w:hAnsiTheme="majorBidi" w:cstheme="majorBidi"/>
          <w:sz w:val="20"/>
          <w:szCs w:val="20"/>
        </w:rPr>
        <w:t xml:space="preserve">the potential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T</w:t>
      </w:r>
      <w:r w:rsidRPr="009C066B">
        <w:rPr>
          <w:rFonts w:asciiTheme="majorBidi" w:hAnsiTheme="majorBidi" w:cstheme="majorBidi"/>
          <w:sz w:val="20"/>
          <w:szCs w:val="20"/>
        </w:rPr>
        <w:t xml:space="preserve"> is expressed in [m</w:t>
      </w:r>
      <w:r w:rsidRPr="009C066B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Pr="009C066B">
        <w:rPr>
          <w:rFonts w:asciiTheme="majorBidi" w:hAnsiTheme="majorBidi" w:cstheme="majorBidi"/>
          <w:sz w:val="20"/>
          <w:szCs w:val="20"/>
        </w:rPr>
        <w:t xml:space="preserve"> s</w:t>
      </w:r>
      <w:r w:rsidRPr="009C066B">
        <w:rPr>
          <w:rFonts w:asciiTheme="majorBidi" w:hAnsiTheme="majorBidi" w:cstheme="majorBidi"/>
          <w:sz w:val="20"/>
          <w:szCs w:val="20"/>
          <w:vertAlign w:val="superscript"/>
        </w:rPr>
        <w:t>-2</w:t>
      </w:r>
      <w:r w:rsidRPr="009C066B">
        <w:rPr>
          <w:rFonts w:asciiTheme="majorBidi" w:hAnsiTheme="majorBidi" w:cstheme="majorBidi"/>
          <w:sz w:val="20"/>
          <w:szCs w:val="20"/>
        </w:rPr>
        <w:t xml:space="preserve">]. In our case, </w:t>
      </w:r>
      <w:r w:rsidRPr="009C066B">
        <w:rPr>
          <w:rFonts w:asciiTheme="majorBidi" w:hAnsiTheme="majorBidi" w:cstheme="majorBidi"/>
          <w:i/>
          <w:sz w:val="20"/>
          <w:szCs w:val="20"/>
        </w:rPr>
        <w:t>T</w:t>
      </w:r>
      <w:r w:rsidRPr="009C066B">
        <w:rPr>
          <w:rFonts w:asciiTheme="majorBidi" w:hAnsiTheme="majorBidi" w:cstheme="majorBidi"/>
          <w:sz w:val="20"/>
          <w:szCs w:val="20"/>
        </w:rPr>
        <w:t xml:space="preserve"> is represented by </w:t>
      </w:r>
      <w:r w:rsidRPr="009C066B">
        <w:rPr>
          <w:rFonts w:asciiTheme="majorBidi" w:hAnsiTheme="majorBidi" w:cstheme="majorBidi"/>
          <w:sz w:val="20"/>
          <w:szCs w:val="20"/>
          <w:lang w:eastAsia="zh-CN"/>
        </w:rPr>
        <w:t xml:space="preserve">Eqs. </w:t>
      </w:r>
      <w:r w:rsidRPr="009C066B">
        <w:rPr>
          <w:rFonts w:asciiTheme="majorBidi" w:hAnsiTheme="majorBidi" w:cstheme="majorBidi"/>
          <w:sz w:val="20"/>
          <w:szCs w:val="20"/>
        </w:rPr>
        <w:t>(</w:t>
      </w:r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Pr="009C066B">
        <w:rPr>
          <w:rFonts w:asciiTheme="majorBidi" w:hAnsiTheme="majorBidi" w:cstheme="majorBidi"/>
          <w:sz w:val="20"/>
          <w:szCs w:val="20"/>
        </w:rPr>
        <w:t>1), (</w:t>
      </w:r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Pr="009C066B">
        <w:rPr>
          <w:rFonts w:asciiTheme="majorBidi" w:hAnsiTheme="majorBidi" w:cstheme="majorBidi"/>
          <w:sz w:val="20"/>
          <w:szCs w:val="20"/>
        </w:rPr>
        <w:t>8) and (</w:t>
      </w:r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Pr="009C066B">
        <w:rPr>
          <w:rFonts w:asciiTheme="majorBidi" w:hAnsiTheme="majorBidi" w:cstheme="majorBidi"/>
          <w:sz w:val="20"/>
          <w:szCs w:val="20"/>
        </w:rPr>
        <w:t xml:space="preserve">9). </w:t>
      </w:r>
      <w:r w:rsidR="00397DA8" w:rsidRPr="009C066B">
        <w:rPr>
          <w:rFonts w:asciiTheme="majorBidi" w:hAnsiTheme="majorBidi" w:cstheme="majorBidi"/>
          <w:sz w:val="20"/>
          <w:szCs w:val="20"/>
        </w:rPr>
        <w:t>The practical problem is that t</w:t>
      </w:r>
      <w:r w:rsidRPr="009C066B">
        <w:rPr>
          <w:rFonts w:asciiTheme="majorBidi" w:hAnsiTheme="majorBidi" w:cstheme="majorBidi"/>
          <w:sz w:val="20"/>
          <w:szCs w:val="20"/>
        </w:rPr>
        <w:t xml:space="preserve">he </w:t>
      </w:r>
      <w:r w:rsidR="00397DA8" w:rsidRPr="009C066B">
        <w:rPr>
          <w:rFonts w:asciiTheme="majorBidi" w:hAnsiTheme="majorBidi" w:cstheme="majorBidi"/>
          <w:sz w:val="20"/>
          <w:szCs w:val="20"/>
        </w:rPr>
        <w:t>actual</w:t>
      </w:r>
      <w:r w:rsidRPr="009C066B">
        <w:rPr>
          <w:rFonts w:asciiTheme="majorBidi" w:hAnsiTheme="majorBidi" w:cstheme="majorBidi"/>
          <w:sz w:val="20"/>
          <w:szCs w:val="20"/>
        </w:rPr>
        <w:t xml:space="preserve"> values of the Shida parameters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 l</w:t>
      </w:r>
      <w:r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</w:rPr>
        <w:t>S</w:t>
      </w:r>
      <w:r w:rsidRPr="009C066B">
        <w:rPr>
          <w:rFonts w:asciiTheme="majorBidi" w:hAnsiTheme="majorBidi" w:cstheme="majorBidi"/>
          <w:sz w:val="20"/>
          <w:szCs w:val="20"/>
        </w:rPr>
        <w:t xml:space="preserve"> for the Earth</w:t>
      </w:r>
      <w:r w:rsidRPr="009C066B">
        <w:rPr>
          <w:rFonts w:asciiTheme="majorBidi" w:hAnsiTheme="majorBidi" w:cstheme="majorBidi"/>
          <w:sz w:val="20"/>
          <w:szCs w:val="20"/>
          <w:lang w:eastAsia="zh-CN"/>
        </w:rPr>
        <w:t>’</w:t>
      </w:r>
      <w:r w:rsidRPr="009C066B">
        <w:rPr>
          <w:rFonts w:asciiTheme="majorBidi" w:hAnsiTheme="majorBidi" w:cstheme="majorBidi"/>
          <w:sz w:val="20"/>
          <w:szCs w:val="20"/>
        </w:rPr>
        <w:t xml:space="preserve">s surface 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(for </w:t>
      </w:r>
      <w:r w:rsidR="00B63A4A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F20F50" w:rsidRPr="009C066B">
        <w:rPr>
          <w:rFonts w:asciiTheme="majorBidi" w:hAnsiTheme="majorBidi" w:cstheme="majorBidi"/>
          <w:sz w:val="20"/>
          <w:szCs w:val="20"/>
        </w:rPr>
        <w:t xml:space="preserve">specific </w:t>
      </w:r>
      <w:r w:rsidR="00112989" w:rsidRPr="009C066B">
        <w:rPr>
          <w:rFonts w:asciiTheme="majorBidi" w:hAnsiTheme="majorBidi" w:cstheme="majorBidi"/>
          <w:sz w:val="20"/>
          <w:szCs w:val="20"/>
        </w:rPr>
        <w:t>locat</w:t>
      </w:r>
      <w:r w:rsidR="00B63A4A" w:rsidRPr="009C066B">
        <w:rPr>
          <w:rFonts w:asciiTheme="majorBidi" w:hAnsiTheme="majorBidi" w:cstheme="majorBidi"/>
          <w:sz w:val="20"/>
          <w:szCs w:val="20"/>
        </w:rPr>
        <w:t>i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ons) </w:t>
      </w:r>
      <w:r w:rsidR="00E600A6" w:rsidRPr="009C066B">
        <w:rPr>
          <w:rFonts w:asciiTheme="majorBidi" w:hAnsiTheme="majorBidi" w:cstheme="majorBidi"/>
          <w:sz w:val="20"/>
          <w:szCs w:val="20"/>
        </w:rPr>
        <w:t>are not known; thus</w:t>
      </w:r>
      <w:r w:rsidR="008D5D42" w:rsidRPr="009C066B">
        <w:rPr>
          <w:rFonts w:asciiTheme="majorBidi" w:hAnsiTheme="majorBidi" w:cstheme="majorBidi"/>
          <w:sz w:val="20"/>
          <w:szCs w:val="20"/>
        </w:rPr>
        <w:t>,</w:t>
      </w:r>
      <w:r w:rsidR="00E600A6" w:rsidRPr="009C066B">
        <w:rPr>
          <w:rFonts w:asciiTheme="majorBidi" w:hAnsiTheme="majorBidi" w:cstheme="majorBidi"/>
          <w:sz w:val="20"/>
          <w:szCs w:val="20"/>
        </w:rPr>
        <w:t xml:space="preserve"> we will know (</w:t>
      </w:r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="00E600A6" w:rsidRPr="009C066B">
        <w:rPr>
          <w:rFonts w:asciiTheme="majorBidi" w:hAnsiTheme="majorBidi" w:cstheme="majorBidi"/>
          <w:sz w:val="20"/>
          <w:szCs w:val="20"/>
        </w:rPr>
        <w:t>8) and (</w:t>
      </w:r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="00E600A6" w:rsidRPr="009C066B">
        <w:rPr>
          <w:rFonts w:asciiTheme="majorBidi" w:hAnsiTheme="majorBidi" w:cstheme="majorBidi"/>
          <w:sz w:val="20"/>
          <w:szCs w:val="20"/>
        </w:rPr>
        <w:t xml:space="preserve">9) and subsequent quantities only </w:t>
      </w:r>
      <w:r w:rsidR="00F20F50" w:rsidRPr="009C066B">
        <w:rPr>
          <w:rFonts w:asciiTheme="majorBidi" w:hAnsiTheme="majorBidi" w:cstheme="majorBidi"/>
          <w:sz w:val="20"/>
          <w:szCs w:val="20"/>
        </w:rPr>
        <w:t xml:space="preserve">as </w:t>
      </w:r>
      <w:r w:rsidR="00E600A6" w:rsidRPr="009C066B">
        <w:rPr>
          <w:rFonts w:asciiTheme="majorBidi" w:hAnsiTheme="majorBidi" w:cstheme="majorBidi"/>
          <w:sz w:val="20"/>
          <w:szCs w:val="20"/>
        </w:rPr>
        <w:t>relative values.</w:t>
      </w:r>
    </w:p>
    <w:p w14:paraId="5522D802" w14:textId="6ED20CFB" w:rsidR="00FD23A0" w:rsidRDefault="00B272BF" w:rsidP="00DB47D5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  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DB47D5" w:rsidRPr="009C066B">
        <w:rPr>
          <w:rFonts w:asciiTheme="majorBidi" w:hAnsiTheme="majorBidi" w:cstheme="majorBidi"/>
          <w:sz w:val="20"/>
          <w:szCs w:val="20"/>
        </w:rPr>
        <w:t xml:space="preserve">formalism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of </w:t>
      </w:r>
      <w:r w:rsidR="00F77927" w:rsidRPr="009C066B">
        <w:rPr>
          <w:rFonts w:asciiTheme="majorBidi" w:hAnsiTheme="majorBidi" w:cstheme="majorBidi"/>
          <w:sz w:val="20"/>
          <w:szCs w:val="20"/>
        </w:rPr>
        <w:t xml:space="preserve">continuum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mechanics </w:t>
      </w:r>
      <w:r w:rsidR="00397DA8" w:rsidRPr="009C066B">
        <w:rPr>
          <w:rFonts w:asciiTheme="majorBidi" w:hAnsiTheme="majorBidi" w:cstheme="majorBidi"/>
          <w:sz w:val="20"/>
          <w:szCs w:val="20"/>
        </w:rPr>
        <w:t>was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applied to derive the main directions of the </w:t>
      </w:r>
      <w:r w:rsidR="00397DA8" w:rsidRPr="009C066B">
        <w:rPr>
          <w:rFonts w:asciiTheme="majorBidi" w:hAnsiTheme="majorBidi" w:cstheme="majorBidi"/>
          <w:sz w:val="20"/>
          <w:szCs w:val="20"/>
        </w:rPr>
        <w:t>deformations</w:t>
      </w:r>
      <w:r w:rsidR="00112989" w:rsidRPr="009C066B">
        <w:rPr>
          <w:rFonts w:asciiTheme="majorBidi" w:hAnsiTheme="majorBidi" w:cstheme="majorBidi"/>
          <w:sz w:val="20"/>
          <w:szCs w:val="20"/>
        </w:rPr>
        <w:t>, mean</w:t>
      </w:r>
      <w:r w:rsidR="00F77927" w:rsidRPr="009C066B">
        <w:rPr>
          <w:rFonts w:asciiTheme="majorBidi" w:hAnsiTheme="majorBidi" w:cstheme="majorBidi"/>
          <w:sz w:val="20"/>
          <w:szCs w:val="20"/>
        </w:rPr>
        <w:t>ing</w:t>
      </w:r>
      <w:r w:rsidR="00112989" w:rsidRPr="009C066B">
        <w:rPr>
          <w:rFonts w:asciiTheme="majorBidi" w:hAnsiTheme="majorBidi" w:cstheme="majorBidi"/>
          <w:sz w:val="20"/>
          <w:szCs w:val="20"/>
        </w:rPr>
        <w:t xml:space="preserve"> to transform the </w:t>
      </w:r>
      <w:r w:rsidR="0028697D" w:rsidRPr="009C066B">
        <w:rPr>
          <w:rFonts w:asciiTheme="majorBidi" w:hAnsiTheme="majorBidi" w:cstheme="majorBidi"/>
          <w:sz w:val="20"/>
          <w:szCs w:val="20"/>
        </w:rPr>
        <w:t xml:space="preserve">horizontal shifts </w:t>
      </w:r>
      <w:r w:rsidR="00112989" w:rsidRPr="009C066B">
        <w:rPr>
          <w:rFonts w:asciiTheme="majorBidi" w:hAnsiTheme="majorBidi" w:cstheme="majorBidi"/>
          <w:sz w:val="20"/>
          <w:szCs w:val="20"/>
        </w:rPr>
        <w:t>to a small deformation</w:t>
      </w:r>
      <w:r w:rsidR="0076756B">
        <w:rPr>
          <w:rFonts w:asciiTheme="majorBidi" w:hAnsiTheme="majorBidi" w:cstheme="majorBidi"/>
          <w:sz w:val="20"/>
          <w:szCs w:val="20"/>
        </w:rPr>
        <w:t xml:space="preserve">.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The tensor of </w:t>
      </w:r>
      <w:r w:rsidR="00F77927" w:rsidRPr="009C066B">
        <w:rPr>
          <w:rFonts w:asciiTheme="majorBidi" w:hAnsiTheme="majorBidi" w:cstheme="majorBidi"/>
          <w:sz w:val="20"/>
          <w:szCs w:val="20"/>
        </w:rPr>
        <w:t xml:space="preserve">a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small deformation </w:t>
      </w:r>
      <w:r w:rsidR="00FD23A0" w:rsidRPr="009C066B">
        <w:rPr>
          <w:rFonts w:asciiTheme="majorBidi" w:hAnsiTheme="majorBidi" w:cstheme="majorBidi"/>
          <w:b/>
          <w:i/>
          <w:iCs/>
          <w:sz w:val="20"/>
          <w:szCs w:val="20"/>
        </w:rPr>
        <w:t>E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is defined as a gradient of </w:t>
      </w:r>
      <w:r w:rsidR="00397DA8" w:rsidRPr="009C066B">
        <w:rPr>
          <w:rFonts w:asciiTheme="majorBidi" w:hAnsiTheme="majorBidi" w:cstheme="majorBidi"/>
          <w:sz w:val="20"/>
          <w:szCs w:val="20"/>
        </w:rPr>
        <w:t>the horizontal shifts (</w:t>
      </w:r>
      <w:r w:rsidRPr="009C066B">
        <w:rPr>
          <w:rFonts w:asciiTheme="majorBidi" w:hAnsiTheme="majorBidi" w:cstheme="majorBidi"/>
          <w:sz w:val="20"/>
          <w:szCs w:val="20"/>
        </w:rPr>
        <w:t>A</w:t>
      </w:r>
      <w:r w:rsidR="00397DA8" w:rsidRPr="009C066B">
        <w:rPr>
          <w:rFonts w:asciiTheme="majorBidi" w:hAnsiTheme="majorBidi" w:cstheme="majorBidi"/>
          <w:sz w:val="20"/>
          <w:szCs w:val="20"/>
        </w:rPr>
        <w:t>8) and (</w:t>
      </w:r>
      <w:r w:rsidRPr="009C066B">
        <w:rPr>
          <w:rFonts w:asciiTheme="majorBidi" w:hAnsiTheme="majorBidi" w:cstheme="majorBidi"/>
          <w:sz w:val="20"/>
          <w:szCs w:val="20"/>
        </w:rPr>
        <w:t>A</w:t>
      </w:r>
      <w:r w:rsidR="00397DA8" w:rsidRPr="009C066B">
        <w:rPr>
          <w:rFonts w:asciiTheme="majorBidi" w:hAnsiTheme="majorBidi" w:cstheme="majorBidi"/>
          <w:sz w:val="20"/>
          <w:szCs w:val="20"/>
        </w:rPr>
        <w:t>9):</w:t>
      </w:r>
    </w:p>
    <w:p w14:paraId="0B48E1F0" w14:textId="77777777" w:rsidR="0076756B" w:rsidRPr="009C066B" w:rsidRDefault="0076756B" w:rsidP="00DB47D5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4530"/>
        <w:gridCol w:w="694"/>
      </w:tblGrid>
      <w:tr w:rsidR="00FD23A0" w:rsidRPr="00FC57EC" w14:paraId="111600EF" w14:textId="77777777" w:rsidTr="00AE1C87">
        <w:tc>
          <w:tcPr>
            <w:tcW w:w="571" w:type="pct"/>
          </w:tcPr>
          <w:p w14:paraId="34C5AC0E" w14:textId="77777777" w:rsidR="00FD23A0" w:rsidRPr="009C066B" w:rsidRDefault="00FD23A0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0" w:type="pct"/>
            <w:vAlign w:val="center"/>
          </w:tcPr>
          <w:p w14:paraId="1E665B12" w14:textId="77777777" w:rsidR="00FD23A0" w:rsidRPr="009C066B" w:rsidRDefault="00FD23A0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val="en-US"/>
                </w:rPr>
                <m:t>E=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i/>
                          <w:lang w:val="en-US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11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12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21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22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Fonts w:ascii="Cambria Math" w:hAnsi="Cambria Math" w:cstheme="majorBidi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i/>
                          <w:lang w:val="en-US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lang w:val="en-US"/>
                                  </w:rPr>
                                  <m:t>x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∂x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lang w:val="en-US"/>
                                  </w:rPr>
                                  <m:t>x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∂y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lang w:val="en-US"/>
                                  </w:rPr>
                                  <m:t>y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∂x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lang w:val="en-US"/>
                                  </w:rPr>
                                  <m:t>y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∂y</m:t>
                            </m:r>
                          </m:den>
                        </m:f>
                      </m:e>
                    </m:mr>
                  </m:m>
                </m:e>
              </m:d>
            </m:oMath>
            <w:r w:rsidRPr="009C066B">
              <w:rPr>
                <w:rFonts w:asciiTheme="majorBidi" w:hAnsiTheme="majorBidi" w:cstheme="majorBidi"/>
                <w:lang w:val="en-US"/>
              </w:rPr>
              <w:t>.</w:t>
            </w:r>
          </w:p>
        </w:tc>
        <w:tc>
          <w:tcPr>
            <w:tcW w:w="588" w:type="pct"/>
            <w:vAlign w:val="center"/>
          </w:tcPr>
          <w:p w14:paraId="57C08E0A" w14:textId="77777777" w:rsidR="00FD23A0" w:rsidRPr="009C066B" w:rsidRDefault="00FD23A0" w:rsidP="00B272BF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9C066B">
              <w:rPr>
                <w:rFonts w:asciiTheme="majorBidi" w:hAnsiTheme="majorBidi" w:cstheme="majorBidi"/>
                <w:lang w:val="en-US"/>
              </w:rPr>
              <w:t>(</w:t>
            </w:r>
            <w:r w:rsidR="00B272BF" w:rsidRPr="009C066B">
              <w:rPr>
                <w:rFonts w:asciiTheme="majorBidi" w:hAnsiTheme="majorBidi" w:cstheme="majorBidi"/>
                <w:lang w:val="en-US"/>
              </w:rPr>
              <w:t>A</w:t>
            </w:r>
            <w:r w:rsidRPr="009C066B">
              <w:rPr>
                <w:rFonts w:asciiTheme="majorBidi" w:eastAsia="Times New Roman" w:hAnsiTheme="majorBidi" w:cstheme="majorBidi"/>
                <w:lang w:val="en-US" w:eastAsia="zh-CN"/>
              </w:rPr>
              <w:t>10</w:t>
            </w:r>
            <w:r w:rsidRPr="009C066B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</w:tbl>
    <w:p w14:paraId="142E8880" w14:textId="77777777" w:rsidR="00136628" w:rsidRPr="009C066B" w:rsidRDefault="00136628" w:rsidP="00EC161D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58374867" w14:textId="02F4EF52" w:rsidR="005D5811" w:rsidRDefault="00FD23A0" w:rsidP="00815923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The tensor </w:t>
      </w:r>
      <w:r w:rsidRPr="009C066B">
        <w:rPr>
          <w:rFonts w:asciiTheme="majorBidi" w:hAnsiTheme="majorBidi" w:cstheme="majorBidi"/>
          <w:b/>
          <w:i/>
          <w:sz w:val="20"/>
          <w:szCs w:val="20"/>
        </w:rPr>
        <w:t>E</w:t>
      </w: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397DA8" w:rsidRPr="009C066B">
        <w:rPr>
          <w:rFonts w:asciiTheme="majorBidi" w:hAnsiTheme="majorBidi" w:cstheme="majorBidi"/>
          <w:sz w:val="20"/>
          <w:szCs w:val="20"/>
        </w:rPr>
        <w:t>has</w:t>
      </w:r>
      <w:r w:rsidRPr="009C066B">
        <w:rPr>
          <w:rFonts w:asciiTheme="majorBidi" w:hAnsiTheme="majorBidi" w:cstheme="majorBidi"/>
          <w:sz w:val="20"/>
          <w:szCs w:val="20"/>
        </w:rPr>
        <w:t xml:space="preserve"> two parts</w:t>
      </w:r>
      <w:r w:rsidR="00F77927" w:rsidRPr="009C066B">
        <w:rPr>
          <w:rFonts w:asciiTheme="majorBidi" w:hAnsiTheme="majorBidi" w:cstheme="majorBidi"/>
          <w:sz w:val="20"/>
          <w:szCs w:val="20"/>
        </w:rPr>
        <w:t>:</w:t>
      </w:r>
      <w:r w:rsidR="00397DA8" w:rsidRPr="009C066B">
        <w:rPr>
          <w:rFonts w:asciiTheme="majorBidi" w:hAnsiTheme="majorBidi" w:cstheme="majorBidi"/>
          <w:b/>
          <w:bCs/>
          <w:sz w:val="20"/>
          <w:szCs w:val="20"/>
        </w:rPr>
        <w:t xml:space="preserve"> e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77927" w:rsidRPr="009C066B">
        <w:rPr>
          <w:rFonts w:asciiTheme="majorBidi" w:hAnsiTheme="majorBidi" w:cstheme="majorBidi"/>
          <w:sz w:val="20"/>
          <w:szCs w:val="20"/>
        </w:rPr>
        <w:t xml:space="preserve">is </w:t>
      </w:r>
      <w:r w:rsidR="00397DA8" w:rsidRPr="009C066B">
        <w:rPr>
          <w:rFonts w:asciiTheme="majorBidi" w:hAnsiTheme="majorBidi" w:cstheme="majorBidi"/>
          <w:sz w:val="20"/>
          <w:szCs w:val="20"/>
        </w:rPr>
        <w:t>the symmetrical</w:t>
      </w:r>
      <w:r w:rsidR="00F77927" w:rsidRPr="009C066B">
        <w:rPr>
          <w:rFonts w:asciiTheme="majorBidi" w:hAnsiTheme="majorBidi" w:cstheme="majorBidi"/>
          <w:sz w:val="20"/>
          <w:szCs w:val="20"/>
        </w:rPr>
        <w:t>,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 and </w:t>
      </w:r>
      <w:r w:rsidR="00397DA8" w:rsidRPr="009C066B">
        <w:rPr>
          <w:rFonts w:asciiTheme="majorBidi" w:hAnsiTheme="majorBidi" w:cstheme="majorBidi"/>
          <w:b/>
          <w:i/>
          <w:sz w:val="20"/>
          <w:szCs w:val="20"/>
        </w:rPr>
        <w:t>Ω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77927" w:rsidRPr="009C066B">
        <w:rPr>
          <w:rFonts w:asciiTheme="majorBidi" w:hAnsiTheme="majorBidi" w:cstheme="majorBidi"/>
          <w:sz w:val="20"/>
          <w:szCs w:val="20"/>
        </w:rPr>
        <w:t xml:space="preserve">is </w:t>
      </w:r>
      <w:r w:rsidR="00397DA8" w:rsidRPr="009C066B">
        <w:rPr>
          <w:rFonts w:asciiTheme="majorBidi" w:hAnsiTheme="majorBidi" w:cstheme="majorBidi"/>
          <w:sz w:val="20"/>
          <w:szCs w:val="20"/>
        </w:rPr>
        <w:t>the anti-symmetrical part:</w:t>
      </w:r>
    </w:p>
    <w:p w14:paraId="098DD60A" w14:textId="77777777" w:rsidR="00954659" w:rsidRPr="009C066B" w:rsidRDefault="00954659" w:rsidP="00815923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4509"/>
        <w:gridCol w:w="694"/>
      </w:tblGrid>
      <w:tr w:rsidR="00FD23A0" w:rsidRPr="00FC57EC" w14:paraId="05499F21" w14:textId="77777777" w:rsidTr="00EF2106">
        <w:trPr>
          <w:trHeight w:val="151"/>
        </w:trPr>
        <w:tc>
          <w:tcPr>
            <w:tcW w:w="576" w:type="pct"/>
          </w:tcPr>
          <w:p w14:paraId="5BE17035" w14:textId="77777777" w:rsidR="00FD23A0" w:rsidRPr="009C066B" w:rsidRDefault="00FD23A0" w:rsidP="00925C17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8" w:type="pct"/>
            <w:vAlign w:val="center"/>
          </w:tcPr>
          <w:p w14:paraId="729A8475" w14:textId="77777777" w:rsidR="00FD23A0" w:rsidRPr="009C066B" w:rsidRDefault="00FD23A0" w:rsidP="00EC161D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val="en-US"/>
                </w:rPr>
                <m:t>E=</m:t>
              </m:r>
              <m:r>
                <m:rPr>
                  <m:sty m:val="b"/>
                </m:rPr>
                <w:rPr>
                  <w:rFonts w:ascii="Cambria Math" w:hAnsi="Cambria Math" w:cstheme="majorBidi"/>
                  <w:lang w:val="en-US"/>
                </w:rPr>
                <m:t xml:space="preserve">e+Ω= 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val="en-US"/>
                        </w:rPr>
                        <m:t>ij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 w:cstheme="majorBidi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val="en-US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val="en-US"/>
                        </w:rPr>
                        <m:t>ij</m:t>
                      </m:r>
                    </m:sub>
                  </m:sSub>
                </m:e>
              </m:d>
            </m:oMath>
            <w:r w:rsidR="00CA365D" w:rsidRPr="009C066B">
              <w:rPr>
                <w:rFonts w:asciiTheme="majorBidi" w:hAnsiTheme="majorBidi" w:cstheme="majorBidi"/>
                <w:lang w:val="en-US"/>
              </w:rPr>
              <w:t xml:space="preserve">                                </w:t>
            </w:r>
          </w:p>
        </w:tc>
        <w:tc>
          <w:tcPr>
            <w:tcW w:w="576" w:type="pct"/>
            <w:vAlign w:val="center"/>
          </w:tcPr>
          <w:p w14:paraId="2CD8693A" w14:textId="77777777" w:rsidR="00FD23A0" w:rsidRPr="009C066B" w:rsidRDefault="00AC1E4C" w:rsidP="00B272BF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9C066B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FD23A0" w:rsidRPr="009C066B">
              <w:rPr>
                <w:rFonts w:asciiTheme="majorBidi" w:hAnsiTheme="majorBidi" w:cstheme="majorBidi"/>
                <w:lang w:val="en-US"/>
              </w:rPr>
              <w:t>(</w:t>
            </w:r>
            <w:r w:rsidR="00B272BF" w:rsidRPr="009C066B">
              <w:rPr>
                <w:rFonts w:asciiTheme="majorBidi" w:hAnsiTheme="majorBidi" w:cstheme="majorBidi"/>
                <w:lang w:val="en-US"/>
              </w:rPr>
              <w:t>A</w:t>
            </w:r>
            <w:r w:rsidR="00FD23A0" w:rsidRPr="009C066B">
              <w:rPr>
                <w:rFonts w:asciiTheme="majorBidi" w:eastAsia="Times New Roman" w:hAnsiTheme="majorBidi" w:cstheme="majorBidi"/>
                <w:lang w:val="en-US" w:eastAsia="zh-CN"/>
              </w:rPr>
              <w:t>11</w:t>
            </w:r>
            <w:r w:rsidR="00FD23A0" w:rsidRPr="009C066B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  <w:tr w:rsidR="005A3EEE" w:rsidRPr="00FC57EC" w14:paraId="142A1824" w14:textId="77777777" w:rsidTr="00EF2106">
        <w:trPr>
          <w:trHeight w:val="151"/>
        </w:trPr>
        <w:tc>
          <w:tcPr>
            <w:tcW w:w="576" w:type="pct"/>
          </w:tcPr>
          <w:p w14:paraId="746A6C48" w14:textId="77777777" w:rsidR="005A3EEE" w:rsidRPr="009C066B" w:rsidRDefault="005A3EEE" w:rsidP="00925C17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8" w:type="pct"/>
            <w:vAlign w:val="center"/>
          </w:tcPr>
          <w:p w14:paraId="31C9084F" w14:textId="77777777" w:rsidR="005A3EEE" w:rsidRPr="009C066B" w:rsidRDefault="005A3EEE" w:rsidP="00EC161D">
            <w:pPr>
              <w:adjustRightInd w:val="0"/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576" w:type="pct"/>
            <w:vAlign w:val="center"/>
          </w:tcPr>
          <w:p w14:paraId="085085CF" w14:textId="77777777" w:rsidR="005A3EEE" w:rsidRPr="009C066B" w:rsidRDefault="005A3EEE" w:rsidP="00925C17">
            <w:pPr>
              <w:adjustRightInd w:val="0"/>
              <w:snapToGrid w:val="0"/>
              <w:jc w:val="right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14:paraId="54CD740B" w14:textId="77777777" w:rsidR="0076756B" w:rsidRDefault="0076756B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2DECCA90" w14:textId="5039CF2B" w:rsidR="00FD23A0" w:rsidRDefault="00FD23A0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The symmetrical tensor </w:t>
      </w:r>
      <w:r w:rsidR="00397DA8" w:rsidRPr="009C066B">
        <w:rPr>
          <w:rFonts w:asciiTheme="majorBidi" w:hAnsiTheme="majorBidi" w:cstheme="majorBidi"/>
          <w:b/>
          <w:sz w:val="20"/>
          <w:szCs w:val="20"/>
        </w:rPr>
        <w:t>e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 reads</w:t>
      </w:r>
      <w:r w:rsidRPr="009C066B">
        <w:rPr>
          <w:rFonts w:asciiTheme="majorBidi" w:hAnsiTheme="majorBidi" w:cstheme="majorBidi"/>
          <w:sz w:val="20"/>
          <w:szCs w:val="20"/>
        </w:rPr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"/>
        <w:gridCol w:w="4530"/>
        <w:gridCol w:w="694"/>
      </w:tblGrid>
      <w:tr w:rsidR="00FD23A0" w:rsidRPr="00FC57EC" w14:paraId="7D1346FA" w14:textId="77777777" w:rsidTr="00AE1C87">
        <w:trPr>
          <w:trHeight w:val="270"/>
        </w:trPr>
        <w:tc>
          <w:tcPr>
            <w:tcW w:w="571" w:type="pct"/>
          </w:tcPr>
          <w:p w14:paraId="7023B39A" w14:textId="77777777" w:rsidR="00FD23A0" w:rsidRPr="009C066B" w:rsidRDefault="00FD23A0" w:rsidP="00925C17">
            <w:pPr>
              <w:adjustRightInd w:val="0"/>
              <w:snapToGrid w:val="0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841" w:type="pct"/>
            <w:vAlign w:val="center"/>
          </w:tcPr>
          <w:p w14:paraId="24AE0B1D" w14:textId="77777777" w:rsidR="00FD23A0" w:rsidRPr="009C066B" w:rsidRDefault="00FD23A0" w:rsidP="00EC161D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m:oMath>
              <m:r>
                <m:rPr>
                  <m:sty m:val="b"/>
                </m:rPr>
                <w:rPr>
                  <w:rFonts w:ascii="Cambria Math" w:hAnsi="Cambria Math" w:cstheme="majorBidi"/>
                  <w:lang w:val="en-US"/>
                </w:rPr>
                <m:t>e</m:t>
              </m:r>
              <m:r>
                <m:rPr>
                  <m:sty m:val="bi"/>
                </m:rPr>
                <w:rPr>
                  <w:rFonts w:ascii="Cambria Math" w:hAnsi="Cambria Math" w:cstheme="majorBidi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i/>
                          <w:lang w:val="en-US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11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12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21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22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Fonts w:ascii="Cambria Math" w:hAnsi="Cambria Math" w:cstheme="majorBidi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lang w:val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ajorBidi"/>
                          <w:i/>
                          <w:lang w:val="en-US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11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(ϵ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21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val="en-US"/>
                          </w:rPr>
                          <m:t>)/2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(ϵ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21</m:t>
                            </m:r>
                          </m:sub>
                        </m:sSub>
                        <m:r>
                          <w:rPr>
                            <w:rFonts w:ascii="Cambria Math" w:hAnsi="Cambria Math" w:cstheme="majorBidi"/>
                            <w:lang w:val="en-US"/>
                          </w:rPr>
                          <m:t>)/2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ϵ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val="en-US"/>
                              </w:rPr>
                              <m:t>22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Fonts w:ascii="Cambria Math" w:hAnsi="Cambria Math" w:cstheme="majorBidi"/>
                  <w:lang w:val="en-US"/>
                </w:rPr>
                <m:t xml:space="preserve"> </m:t>
              </m:r>
            </m:oMath>
            <w:r w:rsidR="00773260" w:rsidRPr="009C066B">
              <w:rPr>
                <w:rFonts w:asciiTheme="majorBidi" w:hAnsiTheme="majorBidi" w:cstheme="majorBidi"/>
                <w:lang w:val="en-US"/>
              </w:rPr>
              <w:t>,</w:t>
            </w:r>
          </w:p>
        </w:tc>
        <w:tc>
          <w:tcPr>
            <w:tcW w:w="588" w:type="pct"/>
            <w:vAlign w:val="center"/>
          </w:tcPr>
          <w:p w14:paraId="43ED2E3A" w14:textId="77777777" w:rsidR="00FD23A0" w:rsidRPr="009C066B" w:rsidRDefault="00FD23A0" w:rsidP="00B272BF">
            <w:pPr>
              <w:adjustRightInd w:val="0"/>
              <w:snapToGrid w:val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9C066B">
              <w:rPr>
                <w:rFonts w:asciiTheme="majorBidi" w:hAnsiTheme="majorBidi" w:cstheme="majorBidi"/>
                <w:lang w:val="en-US"/>
              </w:rPr>
              <w:t>(</w:t>
            </w:r>
            <w:r w:rsidR="00B272BF" w:rsidRPr="009C066B">
              <w:rPr>
                <w:rFonts w:asciiTheme="majorBidi" w:hAnsiTheme="majorBidi" w:cstheme="majorBidi"/>
                <w:lang w:val="en-US"/>
              </w:rPr>
              <w:t>A</w:t>
            </w:r>
            <w:r w:rsidRPr="009C066B">
              <w:rPr>
                <w:rFonts w:asciiTheme="majorBidi" w:eastAsia="Times New Roman" w:hAnsiTheme="majorBidi" w:cstheme="majorBidi"/>
                <w:lang w:val="en-US" w:eastAsia="zh-CN"/>
              </w:rPr>
              <w:t>12</w:t>
            </w:r>
            <w:r w:rsidRPr="009C066B">
              <w:rPr>
                <w:rFonts w:asciiTheme="majorBidi" w:hAnsiTheme="majorBidi" w:cstheme="majorBidi"/>
                <w:lang w:val="en-US"/>
              </w:rPr>
              <w:t>)</w:t>
            </w:r>
          </w:p>
        </w:tc>
      </w:tr>
    </w:tbl>
    <w:p w14:paraId="6796D1D7" w14:textId="77777777" w:rsidR="00EF2106" w:rsidRPr="009C066B" w:rsidRDefault="00EF2106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1FFD0A09" w14:textId="77777777" w:rsidR="00177210" w:rsidRDefault="00FD23A0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>the parameters of deformation are: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    </w:t>
      </w:r>
    </w:p>
    <w:p w14:paraId="4976C872" w14:textId="77777777" w:rsidR="00FD23A0" w:rsidRPr="009C066B" w:rsidRDefault="00801D25" w:rsidP="00925C1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    </w:t>
      </w:r>
    </w:p>
    <w:p w14:paraId="6CF49AB3" w14:textId="77777777" w:rsidR="00FD23A0" w:rsidRPr="009C066B" w:rsidRDefault="00FD23A0" w:rsidP="00E23111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>Δ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Pr="009C066B">
        <w:rPr>
          <w:rFonts w:asciiTheme="majorBidi" w:hAnsiTheme="majorBidi" w:cstheme="majorBidi"/>
          <w:sz w:val="20"/>
          <w:szCs w:val="20"/>
        </w:rPr>
        <w:t>= e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 xml:space="preserve">11 </w:t>
      </w:r>
      <w:r w:rsidRPr="009C066B">
        <w:rPr>
          <w:rFonts w:asciiTheme="majorBidi" w:hAnsiTheme="majorBidi" w:cstheme="majorBidi"/>
          <w:sz w:val="20"/>
          <w:szCs w:val="20"/>
          <w:lang w:eastAsia="zh-CN"/>
        </w:rPr>
        <w:t>+</w:t>
      </w:r>
      <w:r w:rsidRPr="009C066B">
        <w:rPr>
          <w:rFonts w:asciiTheme="majorBidi" w:hAnsiTheme="majorBidi" w:cstheme="majorBidi"/>
          <w:sz w:val="20"/>
          <w:szCs w:val="20"/>
        </w:rPr>
        <w:t xml:space="preserve"> e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>22</w:t>
      </w:r>
      <w:r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</w:rPr>
        <w:t>total dilatation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  </w:t>
      </w:r>
      <w:r w:rsidR="00E23111" w:rsidRPr="009C066B">
        <w:rPr>
          <w:rFonts w:asciiTheme="majorBidi" w:hAnsiTheme="majorBidi" w:cstheme="majorBidi"/>
          <w:sz w:val="20"/>
          <w:szCs w:val="20"/>
        </w:rPr>
        <w:tab/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CA365D" w:rsidRPr="009C066B">
        <w:rPr>
          <w:rFonts w:asciiTheme="majorBidi" w:hAnsiTheme="majorBidi" w:cstheme="majorBidi"/>
          <w:sz w:val="20"/>
          <w:szCs w:val="20"/>
        </w:rPr>
        <w:t xml:space="preserve">                               </w:t>
      </w:r>
      <w:proofErr w:type="gramStart"/>
      <w:r w:rsidR="00CA365D" w:rsidRPr="009C066B">
        <w:rPr>
          <w:rFonts w:asciiTheme="majorBidi" w:hAnsiTheme="majorBidi" w:cstheme="majorBidi"/>
          <w:sz w:val="20"/>
          <w:szCs w:val="20"/>
        </w:rPr>
        <w:t xml:space="preserve">   </w:t>
      </w:r>
      <w:r w:rsidR="005A3EEE" w:rsidRPr="009C066B">
        <w:rPr>
          <w:rFonts w:asciiTheme="majorBidi" w:hAnsiTheme="majorBidi" w:cstheme="majorBidi"/>
          <w:sz w:val="20"/>
          <w:szCs w:val="20"/>
        </w:rPr>
        <w:t>(</w:t>
      </w:r>
      <w:proofErr w:type="gramEnd"/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="005A3EEE" w:rsidRPr="009C066B">
        <w:rPr>
          <w:rFonts w:asciiTheme="majorBidi" w:hAnsiTheme="majorBidi" w:cstheme="majorBidi"/>
          <w:sz w:val="20"/>
          <w:szCs w:val="20"/>
        </w:rPr>
        <w:t>13)</w:t>
      </w:r>
    </w:p>
    <w:p w14:paraId="7EDFA455" w14:textId="77777777" w:rsidR="00FD23A0" w:rsidRPr="009C066B" w:rsidRDefault="00FD23A0" w:rsidP="00E23111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b/>
          <w:i/>
          <w:color w:val="FF0000"/>
          <w:sz w:val="20"/>
          <w:szCs w:val="20"/>
        </w:rPr>
      </w:pPr>
      <w:r w:rsidRPr="009C066B">
        <w:rPr>
          <w:rFonts w:asciiTheme="majorBidi" w:hAnsiTheme="majorBidi" w:cstheme="majorBidi"/>
          <w:i/>
          <w:iCs/>
          <w:sz w:val="20"/>
          <w:szCs w:val="20"/>
        </w:rPr>
        <w:t>γ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>1</w:t>
      </w:r>
      <w:r w:rsidR="00801D25" w:rsidRPr="009C066B"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Pr="009C066B">
        <w:rPr>
          <w:rFonts w:asciiTheme="majorBidi" w:hAnsiTheme="majorBidi" w:cstheme="majorBidi"/>
          <w:sz w:val="20"/>
          <w:szCs w:val="20"/>
        </w:rPr>
        <w:t>= e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 xml:space="preserve">11 </w:t>
      </w:r>
      <w:r w:rsidRPr="009C066B">
        <w:rPr>
          <w:rFonts w:asciiTheme="majorBidi" w:hAnsiTheme="majorBidi" w:cstheme="majorBidi"/>
          <w:sz w:val="20"/>
          <w:szCs w:val="20"/>
          <w:lang w:eastAsia="zh-CN"/>
        </w:rPr>
        <w:t>-</w:t>
      </w:r>
      <w:r w:rsidRPr="009C066B">
        <w:rPr>
          <w:rFonts w:asciiTheme="majorBidi" w:hAnsiTheme="majorBidi" w:cstheme="majorBidi"/>
          <w:sz w:val="20"/>
          <w:szCs w:val="20"/>
        </w:rPr>
        <w:t xml:space="preserve"> e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>22</w:t>
      </w:r>
      <w:r w:rsidRPr="009C066B">
        <w:rPr>
          <w:rFonts w:asciiTheme="majorBidi" w:hAnsiTheme="majorBidi" w:cstheme="majorBidi"/>
          <w:sz w:val="20"/>
          <w:szCs w:val="20"/>
          <w:vertAlign w:val="subscript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  <w:vertAlign w:val="subscript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</w:rPr>
        <w:t>pure cut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 </w:t>
      </w:r>
    </w:p>
    <w:p w14:paraId="64B052E1" w14:textId="77777777" w:rsidR="00FD23A0" w:rsidRPr="009C066B" w:rsidRDefault="00FD23A0" w:rsidP="00E23111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i/>
          <w:iCs/>
          <w:sz w:val="20"/>
          <w:szCs w:val="20"/>
        </w:rPr>
        <w:lastRenderedPageBreak/>
        <w:t>γ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="00801D25" w:rsidRPr="009C066B"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Pr="009C066B">
        <w:rPr>
          <w:rFonts w:asciiTheme="majorBidi" w:hAnsiTheme="majorBidi" w:cstheme="majorBidi"/>
          <w:sz w:val="20"/>
          <w:szCs w:val="20"/>
        </w:rPr>
        <w:t>= 2e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>12</w:t>
      </w:r>
      <w:r w:rsidR="00136628" w:rsidRPr="009C066B">
        <w:rPr>
          <w:rFonts w:asciiTheme="majorBidi" w:hAnsiTheme="majorBidi" w:cstheme="majorBidi"/>
          <w:sz w:val="20"/>
          <w:szCs w:val="20"/>
          <w:vertAlign w:val="subscript"/>
          <w:lang w:eastAsia="zh-CN"/>
        </w:rPr>
        <w:tab/>
      </w:r>
      <w:r w:rsidR="00136628" w:rsidRPr="009C066B">
        <w:rPr>
          <w:rFonts w:asciiTheme="majorBidi" w:hAnsiTheme="majorBidi" w:cstheme="majorBidi"/>
          <w:sz w:val="20"/>
          <w:szCs w:val="20"/>
          <w:vertAlign w:val="subscript"/>
          <w:lang w:eastAsia="zh-CN"/>
        </w:rPr>
        <w:tab/>
      </w:r>
      <w:r w:rsidR="00F77927" w:rsidRPr="009C066B">
        <w:rPr>
          <w:rFonts w:asciiTheme="majorBidi" w:hAnsiTheme="majorBidi" w:cstheme="majorBidi"/>
          <w:sz w:val="20"/>
          <w:szCs w:val="20"/>
          <w:vertAlign w:val="subscript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</w:rPr>
        <w:t>technical cut</w:t>
      </w:r>
    </w:p>
    <w:p w14:paraId="5B686145" w14:textId="77777777" w:rsidR="00FD23A0" w:rsidRPr="009C066B" w:rsidRDefault="00FD23A0" w:rsidP="00925C17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i/>
          <w:iCs/>
          <w:sz w:val="20"/>
          <w:szCs w:val="20"/>
        </w:rPr>
        <w:t>γ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Pr="009C066B">
        <w:rPr>
          <w:rFonts w:asciiTheme="majorBidi" w:hAnsiTheme="majorBidi" w:cstheme="majorBidi"/>
          <w:sz w:val="20"/>
          <w:szCs w:val="20"/>
        </w:rPr>
        <w:t>= (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γ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>1</w:t>
      </w:r>
      <w:r w:rsidRPr="009C066B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Pr="009C066B">
        <w:rPr>
          <w:rFonts w:asciiTheme="majorBidi" w:hAnsiTheme="majorBidi" w:cstheme="majorBidi"/>
          <w:sz w:val="20"/>
          <w:szCs w:val="20"/>
        </w:rPr>
        <w:t xml:space="preserve"> +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γ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9C066B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Pr="009C066B">
        <w:rPr>
          <w:rFonts w:asciiTheme="majorBidi" w:hAnsiTheme="majorBidi" w:cstheme="majorBidi"/>
          <w:sz w:val="20"/>
          <w:szCs w:val="20"/>
        </w:rPr>
        <w:t>)</w:t>
      </w:r>
      <w:r w:rsidRPr="009C066B">
        <w:rPr>
          <w:rFonts w:asciiTheme="majorBidi" w:hAnsiTheme="majorBidi" w:cstheme="majorBidi"/>
          <w:sz w:val="20"/>
          <w:szCs w:val="20"/>
          <w:vertAlign w:val="superscript"/>
        </w:rPr>
        <w:t>1/2</w:t>
      </w: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136628"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="00F77927"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</w:rPr>
        <w:t>total cut</w:t>
      </w:r>
    </w:p>
    <w:p w14:paraId="4E68849C" w14:textId="77777777" w:rsidR="00FD23A0" w:rsidRPr="009C066B" w:rsidRDefault="00FD23A0" w:rsidP="00925C17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54659">
        <w:rPr>
          <w:rFonts w:asciiTheme="majorBidi" w:hAnsiTheme="majorBidi" w:cstheme="majorBidi"/>
          <w:b/>
          <w:i/>
          <w:sz w:val="20"/>
          <w:szCs w:val="20"/>
        </w:rPr>
        <w:t>a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Pr="009C066B">
        <w:rPr>
          <w:rFonts w:asciiTheme="majorBidi" w:hAnsiTheme="majorBidi" w:cstheme="majorBidi"/>
          <w:sz w:val="20"/>
          <w:szCs w:val="20"/>
        </w:rPr>
        <w:t xml:space="preserve">= ½ (Δ +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γ</w:t>
      </w:r>
      <w:r w:rsidRPr="009C066B">
        <w:rPr>
          <w:rFonts w:asciiTheme="majorBidi" w:hAnsiTheme="majorBidi" w:cstheme="majorBidi"/>
          <w:sz w:val="20"/>
          <w:szCs w:val="20"/>
        </w:rPr>
        <w:t>)</w:t>
      </w:r>
      <w:r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="00801D25" w:rsidRPr="009C066B">
        <w:rPr>
          <w:rFonts w:asciiTheme="majorBidi" w:hAnsiTheme="majorBidi" w:cstheme="majorBidi"/>
          <w:sz w:val="20"/>
          <w:szCs w:val="20"/>
          <w:lang w:eastAsia="zh-CN"/>
        </w:rPr>
        <w:t xml:space="preserve"> </w:t>
      </w:r>
      <w:r w:rsidR="0027712B"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</w:rPr>
        <w:t xml:space="preserve">major semi-axis of </w:t>
      </w:r>
      <w:r w:rsidR="00F77927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Pr="009C066B">
        <w:rPr>
          <w:rFonts w:asciiTheme="majorBidi" w:hAnsiTheme="majorBidi" w:cstheme="majorBidi"/>
          <w:sz w:val="20"/>
          <w:szCs w:val="20"/>
        </w:rPr>
        <w:t>ellipse of deformation</w:t>
      </w:r>
    </w:p>
    <w:p w14:paraId="1AB427C5" w14:textId="77777777" w:rsidR="00FD23A0" w:rsidRPr="009C066B" w:rsidRDefault="00FD23A0" w:rsidP="00925C17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54659">
        <w:rPr>
          <w:rFonts w:asciiTheme="majorBidi" w:hAnsiTheme="majorBidi" w:cstheme="majorBidi"/>
          <w:b/>
          <w:i/>
          <w:sz w:val="20"/>
          <w:szCs w:val="20"/>
        </w:rPr>
        <w:t>b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Pr="009C066B">
        <w:rPr>
          <w:rFonts w:asciiTheme="majorBidi" w:hAnsiTheme="majorBidi" w:cstheme="majorBidi"/>
          <w:sz w:val="20"/>
          <w:szCs w:val="20"/>
        </w:rPr>
        <w:t xml:space="preserve">= ½ (Δ – 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γ</w:t>
      </w:r>
      <w:r w:rsidRPr="009C066B">
        <w:rPr>
          <w:rFonts w:asciiTheme="majorBidi" w:hAnsiTheme="majorBidi" w:cstheme="majorBidi"/>
          <w:sz w:val="20"/>
          <w:szCs w:val="20"/>
        </w:rPr>
        <w:t>)</w:t>
      </w:r>
      <w:r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="00542157" w:rsidRPr="009C066B">
        <w:rPr>
          <w:rFonts w:asciiTheme="majorBidi" w:hAnsiTheme="majorBidi" w:cstheme="majorBidi"/>
          <w:sz w:val="20"/>
          <w:szCs w:val="20"/>
          <w:lang w:eastAsia="zh-CN"/>
        </w:rPr>
        <w:t xml:space="preserve"> </w:t>
      </w:r>
      <w:r w:rsidR="0027712B"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</w:rPr>
        <w:t xml:space="preserve">minor semi-axis of </w:t>
      </w:r>
      <w:r w:rsidR="00F77927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Pr="009C066B">
        <w:rPr>
          <w:rFonts w:asciiTheme="majorBidi" w:hAnsiTheme="majorBidi" w:cstheme="majorBidi"/>
          <w:sz w:val="20"/>
          <w:szCs w:val="20"/>
        </w:rPr>
        <w:t>ellipse of deformation</w:t>
      </w:r>
    </w:p>
    <w:p w14:paraId="0C6674E8" w14:textId="77777777" w:rsidR="005A3EEE" w:rsidRPr="009C066B" w:rsidRDefault="00FD23A0" w:rsidP="00925C17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inorHAnsi" w:hAnsiTheme="minorHAnsi" w:cstheme="majorBidi"/>
          <w:i/>
          <w:iCs/>
          <w:sz w:val="20"/>
          <w:szCs w:val="20"/>
        </w:rPr>
        <w:t>α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Pr="009C066B">
        <w:rPr>
          <w:rFonts w:asciiTheme="majorBidi" w:hAnsiTheme="majorBidi" w:cstheme="majorBidi"/>
          <w:sz w:val="20"/>
          <w:szCs w:val="20"/>
        </w:rPr>
        <w:t xml:space="preserve">= ½ </w:t>
      </w:r>
      <w:proofErr w:type="gramStart"/>
      <w:r w:rsidRPr="009C066B">
        <w:rPr>
          <w:rFonts w:asciiTheme="majorBidi" w:hAnsiTheme="majorBidi" w:cstheme="majorBidi"/>
          <w:sz w:val="20"/>
          <w:szCs w:val="20"/>
        </w:rPr>
        <w:t>atan(</w:t>
      </w:r>
      <w:proofErr w:type="gramEnd"/>
      <w:r w:rsidRPr="009C066B">
        <w:rPr>
          <w:rFonts w:asciiTheme="majorBidi" w:hAnsiTheme="majorBidi" w:cstheme="majorBidi"/>
          <w:i/>
          <w:iCs/>
          <w:sz w:val="20"/>
          <w:szCs w:val="20"/>
        </w:rPr>
        <w:t>γ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 xml:space="preserve">2 </w:t>
      </w:r>
      <w:r w:rsidRPr="009C066B">
        <w:rPr>
          <w:rFonts w:asciiTheme="majorBidi" w:hAnsiTheme="majorBidi" w:cstheme="majorBidi"/>
          <w:sz w:val="20"/>
          <w:szCs w:val="20"/>
        </w:rPr>
        <w:t>/</w:t>
      </w:r>
      <w:r w:rsidRPr="009C066B">
        <w:rPr>
          <w:rFonts w:asciiTheme="majorBidi" w:hAnsiTheme="majorBidi" w:cstheme="majorBidi"/>
          <w:i/>
          <w:iCs/>
          <w:sz w:val="20"/>
          <w:szCs w:val="20"/>
        </w:rPr>
        <w:t>γ</w:t>
      </w:r>
      <w:r w:rsidRPr="009C066B">
        <w:rPr>
          <w:rFonts w:asciiTheme="majorBidi" w:hAnsiTheme="majorBidi" w:cstheme="majorBidi"/>
          <w:sz w:val="20"/>
          <w:szCs w:val="20"/>
          <w:vertAlign w:val="subscript"/>
        </w:rPr>
        <w:t>1</w:t>
      </w:r>
      <w:r w:rsidRPr="009C066B">
        <w:rPr>
          <w:rFonts w:asciiTheme="majorBidi" w:hAnsiTheme="majorBidi" w:cstheme="majorBidi"/>
          <w:sz w:val="20"/>
          <w:szCs w:val="20"/>
        </w:rPr>
        <w:t>)</w:t>
      </w:r>
      <w:r w:rsidR="0027712B"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="00F77927" w:rsidRPr="009C066B">
        <w:rPr>
          <w:rFonts w:asciiTheme="majorBidi" w:hAnsiTheme="majorBidi" w:cstheme="majorBidi"/>
          <w:sz w:val="20"/>
          <w:szCs w:val="20"/>
          <w:lang w:eastAsia="zh-CN"/>
        </w:rPr>
        <w:tab/>
      </w:r>
      <w:r w:rsidRPr="009C066B">
        <w:rPr>
          <w:rFonts w:asciiTheme="majorBidi" w:hAnsiTheme="majorBidi" w:cstheme="majorBidi"/>
          <w:sz w:val="20"/>
          <w:szCs w:val="20"/>
        </w:rPr>
        <w:t xml:space="preserve">direction of </w:t>
      </w:r>
      <w:r w:rsidR="00FB71DE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5A3EEE" w:rsidRPr="009C066B">
        <w:rPr>
          <w:rFonts w:asciiTheme="majorBidi" w:hAnsiTheme="majorBidi" w:cstheme="majorBidi"/>
          <w:sz w:val="20"/>
          <w:szCs w:val="20"/>
        </w:rPr>
        <w:t>main axis of deformation.</w:t>
      </w:r>
    </w:p>
    <w:p w14:paraId="519F8E92" w14:textId="77777777" w:rsidR="005A3EEE" w:rsidRPr="009C066B" w:rsidRDefault="005A3EEE" w:rsidP="00925C17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712D49E8" w14:textId="2158E86C" w:rsidR="00FD23A0" w:rsidRPr="009C066B" w:rsidRDefault="00B272BF" w:rsidP="00925C17">
      <w:pPr>
        <w:pStyle w:val="NormalWeb"/>
        <w:adjustRightInd w:val="0"/>
        <w:snapToGrid w:val="0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FD23A0" w:rsidRPr="009C066B">
        <w:rPr>
          <w:rFonts w:asciiTheme="majorBidi" w:hAnsiTheme="majorBidi" w:cstheme="majorBidi"/>
          <w:sz w:val="20"/>
          <w:szCs w:val="20"/>
        </w:rPr>
        <w:t>Note that different</w:t>
      </w:r>
      <w:r w:rsidR="00B63A4A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D0FCD" w:rsidRPr="009C066B">
        <w:rPr>
          <w:rFonts w:asciiTheme="majorBidi" w:hAnsiTheme="majorBidi" w:cstheme="majorBidi"/>
          <w:sz w:val="20"/>
          <w:szCs w:val="20"/>
        </w:rPr>
        <w:t>specialists make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use </w:t>
      </w:r>
      <w:r w:rsidR="00FD0FCD" w:rsidRPr="009C066B">
        <w:rPr>
          <w:rFonts w:asciiTheme="majorBidi" w:hAnsiTheme="majorBidi" w:cstheme="majorBidi"/>
          <w:sz w:val="20"/>
          <w:szCs w:val="20"/>
        </w:rPr>
        <w:t xml:space="preserve">of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different terminology for the same or similar quantities </w:t>
      </w:r>
      <w:r w:rsidR="00302BB8" w:rsidRPr="009C066B">
        <w:rPr>
          <w:rFonts w:asciiTheme="majorBidi" w:hAnsiTheme="majorBidi" w:cstheme="majorBidi"/>
          <w:sz w:val="20"/>
          <w:szCs w:val="20"/>
        </w:rPr>
        <w:t xml:space="preserve">quoted </w:t>
      </w:r>
      <w:r w:rsidR="00FD23A0" w:rsidRPr="009C066B">
        <w:rPr>
          <w:rFonts w:asciiTheme="majorBidi" w:hAnsiTheme="majorBidi" w:cstheme="majorBidi"/>
          <w:sz w:val="20"/>
          <w:szCs w:val="20"/>
        </w:rPr>
        <w:t>in (</w:t>
      </w:r>
      <w:r w:rsidRPr="009C066B">
        <w:rPr>
          <w:rFonts w:asciiTheme="majorBidi" w:hAnsiTheme="majorBidi" w:cstheme="majorBidi"/>
          <w:sz w:val="20"/>
          <w:szCs w:val="20"/>
        </w:rPr>
        <w:t>A</w:t>
      </w:r>
      <w:r w:rsidR="00FD23A0" w:rsidRPr="009C066B">
        <w:rPr>
          <w:rFonts w:asciiTheme="majorBidi" w:hAnsiTheme="majorBidi" w:cstheme="majorBidi"/>
          <w:sz w:val="20"/>
          <w:szCs w:val="20"/>
        </w:rPr>
        <w:t>13).</w:t>
      </w:r>
      <w:r w:rsidR="00DD223E" w:rsidRPr="009C066B">
        <w:rPr>
          <w:rFonts w:asciiTheme="majorBidi" w:hAnsiTheme="majorBidi" w:cstheme="majorBidi"/>
          <w:sz w:val="20"/>
          <w:szCs w:val="20"/>
        </w:rPr>
        <w:t xml:space="preserve"> </w:t>
      </w:r>
    </w:p>
    <w:p w14:paraId="7179456F" w14:textId="77777777" w:rsidR="00727911" w:rsidRPr="009C066B" w:rsidRDefault="00B272BF" w:rsidP="00E309C7">
      <w:pPr>
        <w:pStyle w:val="HTMLPreformatted"/>
        <w:jc w:val="both"/>
        <w:rPr>
          <w:rFonts w:asciiTheme="majorBidi" w:hAnsiTheme="majorBidi" w:cstheme="majorBidi"/>
        </w:rPr>
      </w:pPr>
      <w:r w:rsidRPr="009C066B">
        <w:rPr>
          <w:rFonts w:asciiTheme="majorBidi" w:hAnsiTheme="majorBidi" w:cstheme="majorBidi"/>
        </w:rPr>
        <w:t xml:space="preserve">    </w:t>
      </w:r>
      <w:r w:rsidR="00801D25" w:rsidRPr="009C066B">
        <w:rPr>
          <w:rFonts w:asciiTheme="majorBidi" w:hAnsiTheme="majorBidi" w:cstheme="majorBidi"/>
        </w:rPr>
        <w:t xml:space="preserve"> </w:t>
      </w:r>
      <w:r w:rsidR="00727911" w:rsidRPr="009C066B">
        <w:rPr>
          <w:rFonts w:asciiTheme="majorBidi" w:hAnsiTheme="majorBidi" w:cstheme="majorBidi"/>
        </w:rPr>
        <w:t xml:space="preserve">The derivatives of the disturbing geopotential </w:t>
      </w:r>
      <w:r w:rsidR="00E309C7" w:rsidRPr="009C066B">
        <w:rPr>
          <w:rFonts w:asciiTheme="majorBidi" w:hAnsiTheme="majorBidi" w:cstheme="majorBidi"/>
        </w:rPr>
        <w:t xml:space="preserve">obtained </w:t>
      </w:r>
      <w:r w:rsidR="00FD0FCD" w:rsidRPr="009C066B">
        <w:rPr>
          <w:rFonts w:asciiTheme="majorBidi" w:hAnsiTheme="majorBidi" w:cstheme="majorBidi"/>
        </w:rPr>
        <w:t xml:space="preserve">originally as </w:t>
      </w:r>
      <w:r w:rsidR="00E309C7" w:rsidRPr="009C066B">
        <w:rPr>
          <w:rFonts w:asciiTheme="majorBidi" w:hAnsiTheme="majorBidi" w:cstheme="majorBidi"/>
        </w:rPr>
        <w:t xml:space="preserve">the </w:t>
      </w:r>
      <w:r w:rsidR="00FD0FCD" w:rsidRPr="009C066B">
        <w:rPr>
          <w:rFonts w:asciiTheme="majorBidi" w:hAnsiTheme="majorBidi" w:cstheme="majorBidi"/>
        </w:rPr>
        <w:t>directional values (</w:t>
      </w:r>
      <w:r w:rsidRPr="009C066B">
        <w:rPr>
          <w:rFonts w:asciiTheme="majorBidi" w:hAnsiTheme="majorBidi" w:cstheme="majorBidi"/>
        </w:rPr>
        <w:t>A</w:t>
      </w:r>
      <w:r w:rsidR="00FD0FCD" w:rsidRPr="009C066B">
        <w:rPr>
          <w:rFonts w:asciiTheme="majorBidi" w:hAnsiTheme="majorBidi" w:cstheme="majorBidi"/>
        </w:rPr>
        <w:t>8), (</w:t>
      </w:r>
      <w:r w:rsidRPr="009C066B">
        <w:rPr>
          <w:rFonts w:asciiTheme="majorBidi" w:hAnsiTheme="majorBidi" w:cstheme="majorBidi"/>
        </w:rPr>
        <w:t>A</w:t>
      </w:r>
      <w:r w:rsidR="00FD0FCD" w:rsidRPr="009C066B">
        <w:rPr>
          <w:rFonts w:asciiTheme="majorBidi" w:hAnsiTheme="majorBidi" w:cstheme="majorBidi"/>
        </w:rPr>
        <w:t>9)</w:t>
      </w:r>
      <w:r w:rsidR="00AC1E4C" w:rsidRPr="009C066B">
        <w:rPr>
          <w:rFonts w:asciiTheme="majorBidi" w:hAnsiTheme="majorBidi" w:cstheme="majorBidi"/>
        </w:rPr>
        <w:t xml:space="preserve"> </w:t>
      </w:r>
      <w:r w:rsidR="00FD0FCD" w:rsidRPr="009C066B">
        <w:rPr>
          <w:rFonts w:asciiTheme="majorBidi" w:hAnsiTheme="majorBidi" w:cstheme="majorBidi"/>
        </w:rPr>
        <w:t>were</w:t>
      </w:r>
      <w:r w:rsidR="00727911" w:rsidRPr="009C066B">
        <w:rPr>
          <w:rFonts w:asciiTheme="majorBidi" w:hAnsiTheme="majorBidi" w:cstheme="majorBidi"/>
        </w:rPr>
        <w:t xml:space="preserve"> transformed to small </w:t>
      </w:r>
      <w:r w:rsidR="00FD0FCD" w:rsidRPr="009C066B">
        <w:rPr>
          <w:rFonts w:asciiTheme="majorBidi" w:hAnsiTheme="majorBidi" w:cstheme="majorBidi"/>
        </w:rPr>
        <w:t xml:space="preserve">positional </w:t>
      </w:r>
      <w:r w:rsidR="00727911" w:rsidRPr="009C066B">
        <w:rPr>
          <w:rFonts w:asciiTheme="majorBidi" w:hAnsiTheme="majorBidi" w:cstheme="majorBidi"/>
        </w:rPr>
        <w:t xml:space="preserve">deformations, </w:t>
      </w:r>
      <w:r w:rsidR="00F77927" w:rsidRPr="009C066B">
        <w:rPr>
          <w:rFonts w:asciiTheme="majorBidi" w:hAnsiTheme="majorBidi" w:cstheme="majorBidi"/>
        </w:rPr>
        <w:t>or</w:t>
      </w:r>
      <w:r w:rsidR="00727911" w:rsidRPr="009C066B">
        <w:rPr>
          <w:rFonts w:asciiTheme="majorBidi" w:hAnsiTheme="majorBidi" w:cstheme="majorBidi"/>
        </w:rPr>
        <w:t xml:space="preserve"> shifts. But basically</w:t>
      </w:r>
      <w:r w:rsidR="00F77927" w:rsidRPr="009C066B">
        <w:rPr>
          <w:rFonts w:asciiTheme="majorBidi" w:hAnsiTheme="majorBidi" w:cstheme="majorBidi"/>
        </w:rPr>
        <w:t>,</w:t>
      </w:r>
      <w:r w:rsidR="00727911" w:rsidRPr="009C066B">
        <w:rPr>
          <w:rFonts w:asciiTheme="majorBidi" w:hAnsiTheme="majorBidi" w:cstheme="majorBidi"/>
        </w:rPr>
        <w:t xml:space="preserve"> the information content of the Marussi tensor and </w:t>
      </w:r>
      <w:r w:rsidR="00FD0FCD" w:rsidRPr="009C066B">
        <w:rPr>
          <w:rFonts w:asciiTheme="majorBidi" w:hAnsiTheme="majorBidi" w:cstheme="majorBidi"/>
        </w:rPr>
        <w:t>of</w:t>
      </w:r>
      <w:r w:rsidR="00727911" w:rsidRPr="009C066B">
        <w:rPr>
          <w:rFonts w:asciiTheme="majorBidi" w:hAnsiTheme="majorBidi" w:cstheme="majorBidi"/>
        </w:rPr>
        <w:t xml:space="preserve"> </w:t>
      </w:r>
      <w:r w:rsidR="00727911" w:rsidRPr="009C066B">
        <w:rPr>
          <w:rFonts w:asciiTheme="majorBidi" w:hAnsiTheme="majorBidi" w:cstheme="majorBidi"/>
          <w:i/>
        </w:rPr>
        <w:t>vd</w:t>
      </w:r>
      <w:r w:rsidR="00727911" w:rsidRPr="009C066B">
        <w:rPr>
          <w:rFonts w:asciiTheme="majorBidi" w:hAnsiTheme="majorBidi" w:cstheme="majorBidi"/>
        </w:rPr>
        <w:t xml:space="preserve"> is the same, </w:t>
      </w:r>
      <w:r w:rsidR="00FD0FCD" w:rsidRPr="009C066B">
        <w:rPr>
          <w:rFonts w:asciiTheme="majorBidi" w:hAnsiTheme="majorBidi" w:cstheme="majorBidi"/>
        </w:rPr>
        <w:t>only</w:t>
      </w:r>
      <w:r w:rsidR="00727911" w:rsidRPr="009C066B">
        <w:rPr>
          <w:rFonts w:asciiTheme="majorBidi" w:hAnsiTheme="majorBidi" w:cstheme="majorBidi"/>
        </w:rPr>
        <w:t xml:space="preserve"> exposed in different ways.</w:t>
      </w:r>
      <w:r w:rsidR="00A7498C" w:rsidRPr="009C066B">
        <w:rPr>
          <w:rFonts w:asciiTheme="majorBidi" w:hAnsiTheme="majorBidi" w:cstheme="majorBidi"/>
        </w:rPr>
        <w:t xml:space="preserve"> </w:t>
      </w:r>
    </w:p>
    <w:p w14:paraId="5469B2C7" w14:textId="77777777" w:rsidR="00FD0FCD" w:rsidRPr="009C066B" w:rsidRDefault="00B272BF" w:rsidP="00770167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801D25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To illustrate </w:t>
      </w:r>
      <w:r w:rsidR="00FD23A0" w:rsidRPr="009C066B">
        <w:rPr>
          <w:rFonts w:asciiTheme="majorBidi" w:hAnsiTheme="majorBidi" w:cstheme="majorBidi"/>
          <w:i/>
          <w:sz w:val="20"/>
          <w:szCs w:val="20"/>
        </w:rPr>
        <w:t>vd</w:t>
      </w:r>
      <w:r w:rsidR="00AC1E4C" w:rsidRPr="009C066B">
        <w:rPr>
          <w:rFonts w:asciiTheme="majorBidi" w:hAnsiTheme="majorBidi" w:cstheme="majorBidi"/>
          <w:sz w:val="20"/>
          <w:szCs w:val="20"/>
        </w:rPr>
        <w:t xml:space="preserve">, </w:t>
      </w:r>
      <w:r w:rsidR="00F77927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semi-axes </w:t>
      </w:r>
      <w:r w:rsidR="00770167" w:rsidRPr="009C066B">
        <w:rPr>
          <w:rFonts w:asciiTheme="majorBidi" w:hAnsiTheme="majorBidi" w:cstheme="majorBidi"/>
          <w:b/>
          <w:i/>
          <w:iCs/>
          <w:sz w:val="20"/>
          <w:szCs w:val="20"/>
        </w:rPr>
        <w:t>a</w:t>
      </w:r>
      <w:r w:rsidR="00770167" w:rsidRPr="009C066B">
        <w:rPr>
          <w:rFonts w:asciiTheme="majorBidi" w:hAnsiTheme="majorBidi" w:cstheme="majorBidi"/>
          <w:sz w:val="20"/>
          <w:szCs w:val="20"/>
        </w:rPr>
        <w:t xml:space="preserve">, </w:t>
      </w:r>
      <w:r w:rsidR="00770167" w:rsidRPr="009C066B">
        <w:rPr>
          <w:rFonts w:asciiTheme="majorBidi" w:hAnsiTheme="majorBidi" w:cstheme="majorBidi"/>
          <w:b/>
          <w:i/>
          <w:iCs/>
          <w:sz w:val="20"/>
          <w:szCs w:val="20"/>
        </w:rPr>
        <w:t>b</w:t>
      </w:r>
      <w:r w:rsidR="00770167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of </w:t>
      </w:r>
      <w:r w:rsidR="00CA50E3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deformation ellipse are computed. </w:t>
      </w:r>
      <w:r w:rsidR="00397DA8" w:rsidRPr="009C066B">
        <w:rPr>
          <w:rFonts w:asciiTheme="majorBidi" w:hAnsiTheme="majorBidi" w:cstheme="majorBidi"/>
          <w:sz w:val="20"/>
          <w:szCs w:val="20"/>
        </w:rPr>
        <w:t>As we already know, t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he 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local 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values of 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</w:rPr>
        <w:t>l</w:t>
      </w:r>
      <w:r w:rsidR="00FD23A0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</w:rPr>
        <w:t>S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are not known, and, </w:t>
      </w:r>
      <w:r w:rsidR="00B63A4A" w:rsidRPr="009C066B">
        <w:rPr>
          <w:rFonts w:asciiTheme="majorBidi" w:hAnsiTheme="majorBidi" w:cstheme="majorBidi"/>
          <w:sz w:val="20"/>
          <w:szCs w:val="20"/>
        </w:rPr>
        <w:t>in turn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, only the main directions of </w:t>
      </w:r>
      <w:r w:rsidR="00FD23A0" w:rsidRPr="009C066B">
        <w:rPr>
          <w:rFonts w:asciiTheme="majorBidi" w:hAnsiTheme="majorBidi" w:cstheme="majorBidi"/>
          <w:i/>
          <w:sz w:val="20"/>
          <w:szCs w:val="20"/>
        </w:rPr>
        <w:t>vd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(and not </w:t>
      </w:r>
      <w:r w:rsidR="00361DEF" w:rsidRPr="009C066B">
        <w:rPr>
          <w:rFonts w:asciiTheme="majorBidi" w:hAnsiTheme="majorBidi" w:cstheme="majorBidi"/>
          <w:sz w:val="20"/>
          <w:szCs w:val="20"/>
        </w:rPr>
        <w:t>their</w:t>
      </w:r>
      <w:r w:rsidR="00FD23A0" w:rsidRPr="009C066B">
        <w:rPr>
          <w:rFonts w:asciiTheme="majorBidi" w:hAnsiTheme="majorBidi" w:cstheme="majorBidi"/>
          <w:sz w:val="20"/>
          <w:szCs w:val="20"/>
        </w:rPr>
        <w:t xml:space="preserve"> amplitudes) can be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 computed</w:t>
      </w:r>
      <w:r w:rsidR="00FD23A0" w:rsidRPr="009C066B">
        <w:rPr>
          <w:rFonts w:asciiTheme="majorBidi" w:hAnsiTheme="majorBidi" w:cstheme="majorBidi"/>
          <w:sz w:val="20"/>
          <w:szCs w:val="20"/>
        </w:rPr>
        <w:t>.</w:t>
      </w:r>
    </w:p>
    <w:p w14:paraId="75FC5514" w14:textId="77777777" w:rsidR="00AC1E4C" w:rsidRPr="009C066B" w:rsidRDefault="00801D25" w:rsidP="005A3EEE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B272BF"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D24013" w:rsidRPr="009C066B">
        <w:rPr>
          <w:rFonts w:asciiTheme="majorBidi" w:hAnsiTheme="majorBidi" w:cstheme="majorBidi"/>
          <w:sz w:val="20"/>
          <w:szCs w:val="20"/>
        </w:rPr>
        <w:t xml:space="preserve">It is very interesting </w:t>
      </w:r>
      <w:r w:rsidR="00B272BF" w:rsidRPr="009C066B">
        <w:rPr>
          <w:rFonts w:asciiTheme="majorBidi" w:hAnsiTheme="majorBidi" w:cstheme="majorBidi"/>
          <w:sz w:val="20"/>
          <w:szCs w:val="20"/>
        </w:rPr>
        <w:t xml:space="preserve">and may sounds unusual </w:t>
      </w:r>
      <w:r w:rsidR="00D24013" w:rsidRPr="009C066B">
        <w:rPr>
          <w:rFonts w:asciiTheme="majorBidi" w:hAnsiTheme="majorBidi" w:cstheme="majorBidi"/>
          <w:sz w:val="20"/>
          <w:szCs w:val="20"/>
        </w:rPr>
        <w:t>that</w:t>
      </w:r>
      <w:r w:rsidR="005B093C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5B093C" w:rsidRPr="009C066B">
        <w:rPr>
          <w:rFonts w:asciiTheme="majorBidi" w:hAnsiTheme="majorBidi" w:cstheme="majorBidi"/>
          <w:i/>
          <w:sz w:val="20"/>
          <w:szCs w:val="20"/>
        </w:rPr>
        <w:t>vd</w:t>
      </w:r>
      <w:r w:rsidR="005B093C" w:rsidRPr="009C066B">
        <w:rPr>
          <w:rFonts w:asciiTheme="majorBidi" w:hAnsiTheme="majorBidi" w:cstheme="majorBidi"/>
          <w:sz w:val="20"/>
          <w:szCs w:val="20"/>
        </w:rPr>
        <w:t xml:space="preserve"> provide dynamical information</w:t>
      </w:r>
      <w:r w:rsidR="00397DA8" w:rsidRPr="009C066B">
        <w:rPr>
          <w:rFonts w:asciiTheme="majorBidi" w:hAnsiTheme="majorBidi" w:cstheme="majorBidi"/>
          <w:sz w:val="20"/>
          <w:szCs w:val="20"/>
        </w:rPr>
        <w:t>,</w:t>
      </w:r>
      <w:r w:rsidR="005B093C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B733E2" w:rsidRPr="009C066B">
        <w:rPr>
          <w:rFonts w:asciiTheme="majorBidi" w:hAnsiTheme="majorBidi" w:cstheme="majorBidi"/>
          <w:sz w:val="20"/>
          <w:szCs w:val="20"/>
        </w:rPr>
        <w:t xml:space="preserve">even though </w:t>
      </w:r>
      <w:r w:rsidR="005B093C" w:rsidRPr="009C066B">
        <w:rPr>
          <w:rFonts w:asciiTheme="majorBidi" w:hAnsiTheme="majorBidi" w:cstheme="majorBidi"/>
          <w:sz w:val="20"/>
          <w:szCs w:val="20"/>
        </w:rPr>
        <w:t>they are, as well as all the gravity aspects</w:t>
      </w:r>
      <w:r w:rsidR="00FD0FCD" w:rsidRPr="009C066B">
        <w:rPr>
          <w:rFonts w:asciiTheme="majorBidi" w:hAnsiTheme="majorBidi" w:cstheme="majorBidi"/>
          <w:sz w:val="20"/>
          <w:szCs w:val="20"/>
        </w:rPr>
        <w:t xml:space="preserve"> mentioned here</w:t>
      </w:r>
      <w:r w:rsidR="005B093C" w:rsidRPr="009C066B">
        <w:rPr>
          <w:rFonts w:asciiTheme="majorBidi" w:hAnsiTheme="majorBidi" w:cstheme="majorBidi"/>
          <w:sz w:val="20"/>
          <w:szCs w:val="20"/>
        </w:rPr>
        <w:t>, computed from</w:t>
      </w:r>
      <w:r w:rsidR="00FD0FCD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5B093C" w:rsidRPr="009C066B">
        <w:rPr>
          <w:rFonts w:asciiTheme="majorBidi" w:hAnsiTheme="majorBidi" w:cstheme="majorBidi"/>
          <w:sz w:val="20"/>
          <w:szCs w:val="20"/>
        </w:rPr>
        <w:t>static grav</w:t>
      </w:r>
      <w:r w:rsidR="00397DA8" w:rsidRPr="009C066B">
        <w:rPr>
          <w:rFonts w:asciiTheme="majorBidi" w:hAnsiTheme="majorBidi" w:cstheme="majorBidi"/>
          <w:sz w:val="20"/>
          <w:szCs w:val="20"/>
        </w:rPr>
        <w:t>ity model</w:t>
      </w:r>
      <w:r w:rsidR="00FD0FCD" w:rsidRPr="009C066B">
        <w:rPr>
          <w:rFonts w:asciiTheme="majorBidi" w:hAnsiTheme="majorBidi" w:cstheme="majorBidi"/>
          <w:sz w:val="20"/>
          <w:szCs w:val="20"/>
        </w:rPr>
        <w:t>s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D24013" w:rsidRPr="009C066B">
        <w:rPr>
          <w:rFonts w:asciiTheme="majorBidi" w:hAnsiTheme="majorBidi" w:cstheme="majorBidi"/>
          <w:sz w:val="20"/>
          <w:szCs w:val="20"/>
        </w:rPr>
        <w:t>(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represented by a set of </w:t>
      </w:r>
      <w:proofErr w:type="gramStart"/>
      <w:r w:rsidR="00397DA8" w:rsidRPr="009C066B">
        <w:rPr>
          <w:rFonts w:asciiTheme="majorBidi" w:hAnsiTheme="majorBidi" w:cstheme="majorBidi"/>
          <w:i/>
          <w:iCs/>
          <w:sz w:val="20"/>
          <w:szCs w:val="20"/>
        </w:rPr>
        <w:t>C’</w:t>
      </w:r>
      <w:r w:rsidR="00397DA8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</w:rPr>
        <w:t>l,m</w:t>
      </w:r>
      <w:proofErr w:type="gramEnd"/>
      <w:r w:rsidR="00397DA8" w:rsidRPr="009C066B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and </w:t>
      </w:r>
      <w:r w:rsidR="00397DA8" w:rsidRPr="009C066B">
        <w:rPr>
          <w:rFonts w:asciiTheme="majorBidi" w:hAnsiTheme="majorBidi" w:cstheme="majorBidi"/>
          <w:i/>
          <w:iCs/>
          <w:sz w:val="20"/>
          <w:szCs w:val="20"/>
        </w:rPr>
        <w:t>S</w:t>
      </w:r>
      <w:r w:rsidR="00397DA8" w:rsidRPr="009C066B">
        <w:rPr>
          <w:rFonts w:asciiTheme="majorBidi" w:hAnsiTheme="majorBidi" w:cstheme="majorBidi"/>
          <w:i/>
          <w:iCs/>
          <w:sz w:val="20"/>
          <w:szCs w:val="20"/>
          <w:vertAlign w:val="subscript"/>
        </w:rPr>
        <w:t>l,m</w:t>
      </w:r>
      <w:r w:rsidR="00D24013" w:rsidRPr="009C066B">
        <w:rPr>
          <w:rFonts w:asciiTheme="majorBidi" w:hAnsiTheme="majorBidi" w:cstheme="majorBidi"/>
          <w:sz w:val="20"/>
          <w:szCs w:val="20"/>
        </w:rPr>
        <w:t>).</w:t>
      </w:r>
      <w:r w:rsidR="005B093C" w:rsidRPr="009C066B">
        <w:rPr>
          <w:rFonts w:asciiTheme="majorBidi" w:hAnsiTheme="majorBidi" w:cstheme="majorBidi"/>
          <w:sz w:val="20"/>
          <w:szCs w:val="20"/>
        </w:rPr>
        <w:t xml:space="preserve"> </w:t>
      </w:r>
    </w:p>
    <w:p w14:paraId="6C58E9D5" w14:textId="4686BC26" w:rsidR="00B272BF" w:rsidRDefault="00801D25" w:rsidP="00B272BF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  <w:r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B272BF" w:rsidRPr="009C066B">
        <w:rPr>
          <w:rFonts w:asciiTheme="majorBidi" w:hAnsiTheme="majorBidi" w:cstheme="majorBidi"/>
          <w:sz w:val="20"/>
          <w:szCs w:val="20"/>
        </w:rPr>
        <w:t xml:space="preserve">    </w:t>
      </w:r>
      <w:r w:rsidR="009E65AE" w:rsidRPr="009C066B">
        <w:rPr>
          <w:rFonts w:asciiTheme="majorBidi" w:hAnsiTheme="majorBidi" w:cstheme="majorBidi"/>
          <w:sz w:val="20"/>
          <w:szCs w:val="20"/>
        </w:rPr>
        <w:t>As already menti</w:t>
      </w:r>
      <w:r w:rsidR="00B63A4A" w:rsidRPr="009C066B">
        <w:rPr>
          <w:rFonts w:asciiTheme="majorBidi" w:hAnsiTheme="majorBidi" w:cstheme="majorBidi"/>
          <w:sz w:val="20"/>
          <w:szCs w:val="20"/>
        </w:rPr>
        <w:t>o</w:t>
      </w:r>
      <w:r w:rsidR="009E65AE" w:rsidRPr="009C066B">
        <w:rPr>
          <w:rFonts w:asciiTheme="majorBidi" w:hAnsiTheme="majorBidi" w:cstheme="majorBidi"/>
          <w:sz w:val="20"/>
          <w:szCs w:val="20"/>
        </w:rPr>
        <w:t>ned</w:t>
      </w:r>
      <w:r w:rsidR="00FD0FCD" w:rsidRPr="009C066B">
        <w:rPr>
          <w:rFonts w:asciiTheme="majorBidi" w:hAnsiTheme="majorBidi" w:cstheme="majorBidi"/>
          <w:sz w:val="20"/>
          <w:szCs w:val="20"/>
        </w:rPr>
        <w:t xml:space="preserve">, </w:t>
      </w:r>
      <w:r w:rsidR="00B733E2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5B093C" w:rsidRPr="009C066B">
        <w:rPr>
          <w:rFonts w:asciiTheme="majorBidi" w:hAnsiTheme="majorBidi" w:cstheme="majorBidi"/>
          <w:i/>
          <w:sz w:val="20"/>
          <w:szCs w:val="20"/>
        </w:rPr>
        <w:t>vd</w:t>
      </w:r>
      <w:r w:rsidR="005B093C" w:rsidRPr="009C066B">
        <w:rPr>
          <w:rFonts w:asciiTheme="majorBidi" w:hAnsiTheme="majorBidi" w:cstheme="majorBidi"/>
          <w:sz w:val="20"/>
          <w:szCs w:val="20"/>
        </w:rPr>
        <w:t xml:space="preserve"> is analog</w:t>
      </w:r>
      <w:r w:rsidR="00B733E2" w:rsidRPr="009C066B">
        <w:rPr>
          <w:rFonts w:asciiTheme="majorBidi" w:hAnsiTheme="majorBidi" w:cstheme="majorBidi"/>
          <w:sz w:val="20"/>
          <w:szCs w:val="20"/>
        </w:rPr>
        <w:t>ous</w:t>
      </w:r>
      <w:r w:rsidR="005B093C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397DA8" w:rsidRPr="009C066B">
        <w:rPr>
          <w:rFonts w:asciiTheme="majorBidi" w:hAnsiTheme="majorBidi" w:cstheme="majorBidi"/>
          <w:sz w:val="20"/>
          <w:szCs w:val="20"/>
        </w:rPr>
        <w:t>to</w:t>
      </w:r>
      <w:r w:rsidR="005B093C" w:rsidRPr="009C066B">
        <w:rPr>
          <w:rFonts w:asciiTheme="majorBidi" w:hAnsiTheme="majorBidi" w:cstheme="majorBidi"/>
          <w:sz w:val="20"/>
          <w:szCs w:val="20"/>
        </w:rPr>
        <w:t xml:space="preserve"> the tidal deformation and characterizes the “tensions” (</w:t>
      </w:r>
      <w:r w:rsidR="00AB7983">
        <w:rPr>
          <w:rFonts w:asciiTheme="majorBidi" w:hAnsiTheme="majorBidi" w:cstheme="majorBidi"/>
          <w:sz w:val="20"/>
          <w:szCs w:val="20"/>
        </w:rPr>
        <w:t>directional</w:t>
      </w:r>
      <w:r w:rsidR="005D5811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5B093C" w:rsidRPr="009C066B">
        <w:rPr>
          <w:rFonts w:asciiTheme="majorBidi" w:hAnsiTheme="majorBidi" w:cstheme="majorBidi"/>
          <w:sz w:val="20"/>
          <w:szCs w:val="20"/>
        </w:rPr>
        <w:t>compression and dilatation) generated by the causative body</w:t>
      </w:r>
      <w:r w:rsidR="00361DEF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5B093C" w:rsidRPr="009C066B">
        <w:rPr>
          <w:rFonts w:asciiTheme="majorBidi" w:hAnsiTheme="majorBidi" w:cstheme="majorBidi"/>
          <w:sz w:val="20"/>
          <w:szCs w:val="20"/>
        </w:rPr>
        <w:t>(K</w:t>
      </w:r>
      <w:r w:rsidR="00361DEF" w:rsidRPr="009C066B">
        <w:rPr>
          <w:rFonts w:asciiTheme="majorBidi" w:hAnsiTheme="majorBidi" w:cstheme="majorBidi"/>
          <w:sz w:val="20"/>
          <w:szCs w:val="20"/>
        </w:rPr>
        <w:t>alvoda</w:t>
      </w:r>
      <w:r w:rsidR="005B093C" w:rsidRPr="009C066B">
        <w:rPr>
          <w:rFonts w:asciiTheme="majorBidi" w:hAnsiTheme="majorBidi" w:cstheme="majorBidi"/>
          <w:sz w:val="20"/>
          <w:szCs w:val="20"/>
        </w:rPr>
        <w:t xml:space="preserve"> et al</w:t>
      </w:r>
      <w:r w:rsidR="004A1D8B" w:rsidRPr="009C066B">
        <w:rPr>
          <w:rFonts w:asciiTheme="majorBidi" w:hAnsiTheme="majorBidi" w:cstheme="majorBidi"/>
          <w:sz w:val="20"/>
          <w:szCs w:val="20"/>
        </w:rPr>
        <w:t xml:space="preserve">. </w:t>
      </w:r>
      <w:r w:rsidR="005B093C" w:rsidRPr="009C066B">
        <w:rPr>
          <w:rFonts w:asciiTheme="majorBidi" w:hAnsiTheme="majorBidi" w:cstheme="majorBidi"/>
          <w:sz w:val="20"/>
          <w:szCs w:val="20"/>
        </w:rPr>
        <w:t>2013).</w:t>
      </w:r>
      <w:r w:rsidR="00397DA8" w:rsidRPr="009C066B">
        <w:rPr>
          <w:rFonts w:asciiTheme="majorBidi" w:hAnsiTheme="majorBidi" w:cstheme="majorBidi"/>
          <w:sz w:val="20"/>
          <w:szCs w:val="20"/>
        </w:rPr>
        <w:t xml:space="preserve"> </w:t>
      </w:r>
      <w:r w:rsidR="00915A1C" w:rsidRPr="009C066B">
        <w:rPr>
          <w:rFonts w:asciiTheme="majorBidi" w:hAnsiTheme="majorBidi" w:cstheme="majorBidi"/>
          <w:sz w:val="20"/>
          <w:szCs w:val="20"/>
        </w:rPr>
        <w:t xml:space="preserve">We can understand </w:t>
      </w:r>
      <w:r w:rsidR="00B733E2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915A1C" w:rsidRPr="009C066B">
        <w:rPr>
          <w:rFonts w:asciiTheme="majorBidi" w:hAnsiTheme="majorBidi" w:cstheme="majorBidi"/>
          <w:i/>
          <w:sz w:val="20"/>
          <w:szCs w:val="20"/>
        </w:rPr>
        <w:t>vd</w:t>
      </w:r>
      <w:r w:rsidR="00915A1C" w:rsidRPr="009C066B">
        <w:rPr>
          <w:rFonts w:asciiTheme="majorBidi" w:hAnsiTheme="majorBidi" w:cstheme="majorBidi"/>
          <w:sz w:val="20"/>
          <w:szCs w:val="20"/>
        </w:rPr>
        <w:t xml:space="preserve"> as a </w:t>
      </w:r>
      <w:r w:rsidR="00AB7983" w:rsidRPr="00AB7983">
        <w:rPr>
          <w:rFonts w:asciiTheme="majorBidi" w:hAnsiTheme="majorBidi" w:cstheme="majorBidi"/>
          <w:sz w:val="20"/>
          <w:szCs w:val="20"/>
        </w:rPr>
        <w:t>principal</w:t>
      </w:r>
      <w:r w:rsidR="00915A1C" w:rsidRPr="009C066B">
        <w:rPr>
          <w:rFonts w:asciiTheme="majorBidi" w:hAnsiTheme="majorBidi" w:cstheme="majorBidi"/>
          <w:sz w:val="20"/>
          <w:szCs w:val="20"/>
        </w:rPr>
        <w:t xml:space="preserve"> axis transformation from the horizontal gradients of the deflection</w:t>
      </w:r>
      <w:r w:rsidR="009E65AE" w:rsidRPr="009C066B">
        <w:rPr>
          <w:rFonts w:asciiTheme="majorBidi" w:hAnsiTheme="majorBidi" w:cstheme="majorBidi"/>
          <w:sz w:val="20"/>
          <w:szCs w:val="20"/>
        </w:rPr>
        <w:t>s</w:t>
      </w:r>
      <w:r w:rsidR="00915A1C" w:rsidRPr="009C066B">
        <w:rPr>
          <w:rFonts w:asciiTheme="majorBidi" w:hAnsiTheme="majorBidi" w:cstheme="majorBidi"/>
          <w:sz w:val="20"/>
          <w:szCs w:val="20"/>
        </w:rPr>
        <w:t xml:space="preserve"> of </w:t>
      </w:r>
      <w:r w:rsidR="00B733E2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915A1C" w:rsidRPr="009C066B">
        <w:rPr>
          <w:rFonts w:asciiTheme="majorBidi" w:hAnsiTheme="majorBidi" w:cstheme="majorBidi"/>
          <w:sz w:val="20"/>
          <w:szCs w:val="20"/>
        </w:rPr>
        <w:t xml:space="preserve">vertical </w:t>
      </w:r>
      <w:r w:rsidR="00397DA8" w:rsidRPr="009C066B">
        <w:rPr>
          <w:rFonts w:asciiTheme="majorBidi" w:hAnsiTheme="majorBidi" w:cstheme="majorBidi"/>
          <w:sz w:val="20"/>
          <w:szCs w:val="20"/>
        </w:rPr>
        <w:t>(</w:t>
      </w:r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="00397DA8" w:rsidRPr="009C066B">
        <w:rPr>
          <w:rFonts w:asciiTheme="majorBidi" w:hAnsiTheme="majorBidi" w:cstheme="majorBidi"/>
          <w:sz w:val="20"/>
          <w:szCs w:val="20"/>
        </w:rPr>
        <w:t>8) and (</w:t>
      </w:r>
      <w:r w:rsidR="00B272BF" w:rsidRPr="009C066B">
        <w:rPr>
          <w:rFonts w:asciiTheme="majorBidi" w:hAnsiTheme="majorBidi" w:cstheme="majorBidi"/>
          <w:sz w:val="20"/>
          <w:szCs w:val="20"/>
        </w:rPr>
        <w:t>A</w:t>
      </w:r>
      <w:r w:rsidR="00397DA8" w:rsidRPr="009C066B">
        <w:rPr>
          <w:rFonts w:asciiTheme="majorBidi" w:hAnsiTheme="majorBidi" w:cstheme="majorBidi"/>
          <w:sz w:val="20"/>
          <w:szCs w:val="20"/>
        </w:rPr>
        <w:t>9). S</w:t>
      </w:r>
      <w:r w:rsidR="00915A1C" w:rsidRPr="009C066B">
        <w:rPr>
          <w:rFonts w:asciiTheme="majorBidi" w:hAnsiTheme="majorBidi" w:cstheme="majorBidi"/>
          <w:sz w:val="20"/>
          <w:szCs w:val="20"/>
        </w:rPr>
        <w:t xml:space="preserve">ince the potential is </w:t>
      </w:r>
      <w:r w:rsidR="00C47098" w:rsidRPr="00C47098">
        <w:rPr>
          <w:rFonts w:asciiTheme="majorBidi" w:hAnsiTheme="majorBidi" w:cstheme="majorBidi"/>
          <w:sz w:val="20"/>
          <w:szCs w:val="20"/>
        </w:rPr>
        <w:t>forward modelled</w:t>
      </w:r>
      <w:r w:rsidR="00915A1C" w:rsidRPr="009C066B">
        <w:rPr>
          <w:rFonts w:asciiTheme="majorBidi" w:hAnsiTheme="majorBidi" w:cstheme="majorBidi"/>
          <w:sz w:val="20"/>
          <w:szCs w:val="20"/>
        </w:rPr>
        <w:t xml:space="preserve"> from the topography</w:t>
      </w:r>
      <w:r w:rsidR="00361DEF" w:rsidRPr="009C066B">
        <w:rPr>
          <w:rFonts w:asciiTheme="majorBidi" w:hAnsiTheme="majorBidi" w:cstheme="majorBidi"/>
          <w:sz w:val="20"/>
          <w:szCs w:val="20"/>
        </w:rPr>
        <w:t xml:space="preserve"> (</w:t>
      </w:r>
      <w:r w:rsidR="004547FB" w:rsidRPr="009C066B">
        <w:rPr>
          <w:rFonts w:asciiTheme="majorBidi" w:hAnsiTheme="majorBidi" w:cstheme="majorBidi"/>
          <w:sz w:val="20"/>
          <w:szCs w:val="20"/>
        </w:rPr>
        <w:t xml:space="preserve">at least </w:t>
      </w:r>
      <w:r w:rsidR="00361DEF" w:rsidRPr="009C066B">
        <w:rPr>
          <w:rFonts w:asciiTheme="majorBidi" w:hAnsiTheme="majorBidi" w:cstheme="majorBidi"/>
          <w:sz w:val="20"/>
          <w:szCs w:val="20"/>
        </w:rPr>
        <w:t xml:space="preserve">in the case of </w:t>
      </w:r>
      <w:r w:rsidR="00B733E2" w:rsidRPr="009C066B">
        <w:rPr>
          <w:rFonts w:asciiTheme="majorBidi" w:hAnsiTheme="majorBidi" w:cstheme="majorBidi"/>
          <w:sz w:val="20"/>
          <w:szCs w:val="20"/>
        </w:rPr>
        <w:t xml:space="preserve">the </w:t>
      </w:r>
      <w:r w:rsidR="00361DEF" w:rsidRPr="009C066B">
        <w:rPr>
          <w:rFonts w:asciiTheme="majorBidi" w:hAnsiTheme="majorBidi" w:cstheme="majorBidi"/>
          <w:sz w:val="20"/>
          <w:szCs w:val="20"/>
        </w:rPr>
        <w:t>RET 14 model, see below)</w:t>
      </w:r>
      <w:r w:rsidR="00915A1C" w:rsidRPr="009C066B">
        <w:rPr>
          <w:rFonts w:asciiTheme="majorBidi" w:hAnsiTheme="majorBidi" w:cstheme="majorBidi"/>
          <w:sz w:val="20"/>
          <w:szCs w:val="20"/>
        </w:rPr>
        <w:t>, it is also related to curvature of topography</w:t>
      </w:r>
      <w:r w:rsidR="00954659">
        <w:rPr>
          <w:rFonts w:asciiTheme="majorBidi" w:hAnsiTheme="majorBidi" w:cstheme="majorBidi"/>
          <w:sz w:val="20"/>
          <w:szCs w:val="20"/>
        </w:rPr>
        <w:t>.</w:t>
      </w:r>
      <w:r w:rsidR="0075087E" w:rsidRPr="009C066B">
        <w:rPr>
          <w:rFonts w:asciiTheme="majorBidi" w:hAnsiTheme="majorBidi" w:cstheme="majorBidi"/>
          <w:sz w:val="20"/>
          <w:szCs w:val="20"/>
        </w:rPr>
        <w:t xml:space="preserve"> </w:t>
      </w:r>
    </w:p>
    <w:p w14:paraId="39ECD0FA" w14:textId="77777777" w:rsidR="00DA33BD" w:rsidRPr="009C066B" w:rsidRDefault="00DA33BD" w:rsidP="00B272BF">
      <w:pPr>
        <w:pStyle w:val="NormalWeb"/>
        <w:spacing w:before="0" w:beforeAutospacing="0" w:after="0"/>
        <w:jc w:val="both"/>
        <w:rPr>
          <w:rFonts w:asciiTheme="majorBidi" w:hAnsiTheme="majorBidi" w:cstheme="majorBidi"/>
          <w:sz w:val="20"/>
          <w:szCs w:val="20"/>
        </w:rPr>
      </w:pPr>
    </w:p>
    <w:p w14:paraId="2A0F7D1A" w14:textId="77777777" w:rsidR="00B272BF" w:rsidRPr="009C066B" w:rsidRDefault="00B272BF" w:rsidP="00B272BF">
      <w:pPr>
        <w:pStyle w:val="NormalWeb"/>
        <w:spacing w:before="0" w:beforeAutospacing="0" w:after="0"/>
        <w:jc w:val="both"/>
        <w:rPr>
          <w:rFonts w:asciiTheme="majorBidi" w:hAnsiTheme="majorBidi" w:cstheme="majorBidi"/>
          <w:i/>
          <w:sz w:val="20"/>
          <w:szCs w:val="20"/>
        </w:rPr>
      </w:pPr>
    </w:p>
    <w:p w14:paraId="2F3F1780" w14:textId="0C930396" w:rsidR="00226EFE" w:rsidRPr="009C066B" w:rsidRDefault="0097062B" w:rsidP="0097062B">
      <w:pPr>
        <w:pStyle w:val="NormalWeb"/>
        <w:spacing w:before="0" w:beforeAutospacing="0" w:after="0"/>
        <w:jc w:val="center"/>
        <w:rPr>
          <w:rFonts w:asciiTheme="majorBidi" w:hAnsiTheme="majorBidi" w:cstheme="majorBidi"/>
          <w:i/>
          <w:sz w:val="20"/>
          <w:szCs w:val="20"/>
        </w:rPr>
      </w:pPr>
      <w:r>
        <w:rPr>
          <w:rFonts w:asciiTheme="majorBidi" w:hAnsiTheme="majorBidi" w:cstheme="majorBidi"/>
          <w:i/>
          <w:sz w:val="20"/>
          <w:szCs w:val="20"/>
        </w:rPr>
        <w:t>N</w:t>
      </w:r>
      <w:r w:rsidR="00DA33BD">
        <w:rPr>
          <w:rFonts w:asciiTheme="majorBidi" w:hAnsiTheme="majorBidi" w:cstheme="majorBidi"/>
          <w:i/>
          <w:sz w:val="20"/>
          <w:szCs w:val="20"/>
        </w:rPr>
        <w:t xml:space="preserve">otes to </w:t>
      </w:r>
      <w:r w:rsidR="00177210">
        <w:rPr>
          <w:rFonts w:asciiTheme="majorBidi" w:hAnsiTheme="majorBidi" w:cstheme="majorBidi"/>
          <w:i/>
          <w:sz w:val="20"/>
          <w:szCs w:val="20"/>
        </w:rPr>
        <w:t xml:space="preserve">the </w:t>
      </w:r>
      <w:r w:rsidR="00226EFE" w:rsidRPr="009C066B">
        <w:rPr>
          <w:rFonts w:asciiTheme="majorBidi" w:hAnsiTheme="majorBidi" w:cstheme="majorBidi"/>
          <w:i/>
          <w:sz w:val="20"/>
          <w:szCs w:val="20"/>
        </w:rPr>
        <w:t>combed strike angles</w:t>
      </w:r>
    </w:p>
    <w:p w14:paraId="2275672A" w14:textId="77777777" w:rsidR="00EC30A4" w:rsidRPr="00A33818" w:rsidRDefault="00EC30A4" w:rsidP="00925C17">
      <w:pPr>
        <w:pStyle w:val="NormalWeb"/>
        <w:adjustRightInd w:val="0"/>
        <w:snapToGrid w:val="0"/>
        <w:spacing w:before="0" w:beforeAutospacing="0" w:after="0"/>
        <w:jc w:val="both"/>
        <w:rPr>
          <w:sz w:val="20"/>
          <w:szCs w:val="20"/>
        </w:rPr>
      </w:pPr>
    </w:p>
    <w:p w14:paraId="0D036BAF" w14:textId="3F1D16B6" w:rsidR="00226EFE" w:rsidRPr="00A33818" w:rsidRDefault="00801D25" w:rsidP="00273F6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272BF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  T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he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combed strike angles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are strike angles </w:t>
      </w:r>
      <w:r w:rsidR="00967F6C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967F6C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oriented roughly in one and the same direction. </w:t>
      </w:r>
      <w:r w:rsidR="0025058A" w:rsidRPr="00A33818">
        <w:rPr>
          <w:rFonts w:ascii="Times New Roman" w:hAnsi="Times New Roman" w:cs="Times New Roman"/>
          <w:sz w:val="20"/>
          <w:szCs w:val="20"/>
          <w:lang w:val="en-US"/>
        </w:rPr>
        <w:t>Here w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e define the combed coefficient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 xml:space="preserve">Comb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for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as a </w:t>
      </w:r>
      <w:r w:rsidR="0028697D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measure or degree </w:t>
      </w:r>
      <w:r w:rsidR="00273F65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="00273F65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73F65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being </w:t>
      </w:r>
      <w:r w:rsidR="0028697D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combed; it is </w:t>
      </w:r>
      <w:r w:rsidR="00720FC3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relative value in the interval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0,1</m:t>
            </m:r>
          </m:e>
        </m:d>
        <m:r>
          <w:rPr>
            <w:rFonts w:ascii="Cambria Math" w:hAnsi="Cambria Math" w:cs="Times New Roman"/>
            <w:sz w:val="20"/>
            <w:szCs w:val="20"/>
            <w:lang w:val="en-US"/>
          </w:rPr>
          <m:t>,</m:t>
        </m:r>
      </m:oMath>
      <w:r w:rsidR="00AC1E4C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where 0 means </w:t>
      </w:r>
      <w:r w:rsidR="00967F6C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to be </w:t>
      </w:r>
      <w:r w:rsidR="00B733E2" w:rsidRPr="00A33818">
        <w:rPr>
          <w:rFonts w:ascii="Times New Roman" w:hAnsi="Times New Roman" w:cs="Times New Roman"/>
          <w:sz w:val="20"/>
          <w:szCs w:val="20"/>
          <w:lang w:val="en-US"/>
        </w:rPr>
        <w:t>“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not combed</w:t>
      </w:r>
      <w:r w:rsidR="00B733E2" w:rsidRPr="00A33818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(the vectors</w:t>
      </w:r>
      <w:r w:rsidR="00B733E2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of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are in diverse directions) and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1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means </w:t>
      </w:r>
      <w:r w:rsidR="00DD223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to be </w:t>
      </w:r>
      <w:r w:rsidR="00B733E2" w:rsidRPr="00A33818">
        <w:rPr>
          <w:rFonts w:ascii="Times New Roman" w:hAnsi="Times New Roman" w:cs="Times New Roman"/>
          <w:sz w:val="20"/>
          <w:szCs w:val="20"/>
          <w:lang w:val="en-US"/>
        </w:rPr>
        <w:t>“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combed</w:t>
      </w:r>
      <w:r w:rsidR="00B733E2" w:rsidRPr="00A33818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(perfectly </w:t>
      </w:r>
      <w:r w:rsidR="00F24772" w:rsidRPr="00A33818">
        <w:rPr>
          <w:rFonts w:ascii="Times New Roman" w:hAnsi="Times New Roman" w:cs="Times New Roman"/>
          <w:sz w:val="20"/>
          <w:szCs w:val="20"/>
          <w:lang w:val="en-US"/>
        </w:rPr>
        <w:t>aligned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, the vectors of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are oriented into one prevailing direction).</w:t>
      </w:r>
      <w:r w:rsidR="00A33008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They are different </w:t>
      </w:r>
      <w:r w:rsidR="00331E4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ways </w:t>
      </w:r>
      <w:r w:rsidR="00A33008" w:rsidRPr="00A33818">
        <w:rPr>
          <w:rFonts w:ascii="Times New Roman" w:hAnsi="Times New Roman" w:cs="Times New Roman"/>
          <w:sz w:val="20"/>
          <w:szCs w:val="20"/>
          <w:lang w:val="en-US"/>
        </w:rPr>
        <w:t>how to arrange such a tool</w:t>
      </w:r>
      <w:r w:rsidR="0095465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A33008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5746DF9B" w14:textId="77777777" w:rsidR="00226EFE" w:rsidRPr="00A33818" w:rsidRDefault="00801D25" w:rsidP="00925C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272BF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A33008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following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are the input data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to the statistics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: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54FD1EA4" w14:textId="77777777" w:rsidR="005A3EEE" w:rsidRPr="00A33818" w:rsidRDefault="005A3EEE" w:rsidP="00925C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D8D518C" w14:textId="77777777" w:rsidR="00226EFE" w:rsidRPr="00A33818" w:rsidRDefault="00801D25" w:rsidP="00925C1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A33818">
        <w:rPr>
          <w:rFonts w:ascii="Times New Roman" w:eastAsiaTheme="minorEastAsia" w:hAnsi="Times New Roman" w:cs="Times New Roman"/>
          <w:sz w:val="20"/>
          <w:szCs w:val="20"/>
          <w:lang w:val="en-US"/>
        </w:rPr>
        <w:lastRenderedPageBreak/>
        <w:t xml:space="preserve">  </w:t>
      </w:r>
      <w:r w:rsidR="00CA365D" w:rsidRPr="00A33818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                               </w:t>
      </w:r>
      <w:r w:rsidRPr="00A33818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</w:t>
      </w:r>
      <w:r w:rsidR="00542157" w:rsidRPr="00A33818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0"/>
            <w:szCs w:val="20"/>
            <w:lang w:val="en-US"/>
          </w:rPr>
          <m:t>∈</m:t>
        </m:r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-90°,90°</m:t>
            </m:r>
          </m:e>
        </m:d>
        <m:r>
          <w:rPr>
            <w:rFonts w:ascii="Cambria Math" w:hAnsi="Cambria Math" w:cs="Times New Roman"/>
            <w:sz w:val="20"/>
            <w:szCs w:val="20"/>
            <w:lang w:val="en-US"/>
          </w:rPr>
          <m:t>, i=1,…,n</m:t>
        </m:r>
      </m:oMath>
    </w:p>
    <w:p w14:paraId="017E24C8" w14:textId="77777777" w:rsidR="005A3EEE" w:rsidRPr="00A33818" w:rsidRDefault="005A3EEE" w:rsidP="00925C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F55B39E" w14:textId="77777777" w:rsidR="00226EFE" w:rsidRPr="00A33818" w:rsidRDefault="00226EFE" w:rsidP="006A599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for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pixels in the studied area or zone. We compute the main direction of </w:t>
      </w:r>
      <w:r w:rsidR="0028697D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the combed </w:t>
      </w:r>
      <w:r w:rsidR="0028697D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8697D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as </w:t>
      </w:r>
      <w:r w:rsidR="006A599A" w:rsidRPr="00A33818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mean value of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US"/>
          </w:rPr>
          <m:t>;</m:t>
        </m:r>
      </m:oMath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let us denote it as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Comb</m:t>
            </m:r>
          </m:sub>
        </m:sSub>
      </m:oMath>
      <w:r w:rsidRPr="00A33818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14:paraId="75D89F9E" w14:textId="77777777" w:rsidR="005A3EEE" w:rsidRPr="00A33818" w:rsidRDefault="005A3EEE" w:rsidP="00925C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270794C" w14:textId="77777777" w:rsidR="00226EFE" w:rsidRPr="00A33818" w:rsidRDefault="00B22AFA" w:rsidP="00925C1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Comb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n</m:t>
              </m:r>
            </m:den>
          </m:f>
        </m:oMath>
      </m:oMathPara>
    </w:p>
    <w:p w14:paraId="7FEA06B0" w14:textId="77777777" w:rsidR="005A3EEE" w:rsidRPr="00A33818" w:rsidRDefault="005A3EEE" w:rsidP="00925C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500F82FA" w14:textId="77777777" w:rsidR="00226EFE" w:rsidRPr="00A33818" w:rsidRDefault="00226EFE" w:rsidP="005A3E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by choosing the angles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either in the interval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-90°,0°</m:t>
            </m:r>
          </m:e>
        </m:d>
      </m:oMath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or in the interval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0°,90°</m:t>
            </m:r>
          </m:e>
        </m:d>
      </m:oMath>
      <w:r w:rsidRPr="00A33818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136628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>We use the following important condition:</w:t>
      </w:r>
    </w:p>
    <w:p w14:paraId="7E20802A" w14:textId="77777777" w:rsidR="005A3EEE" w:rsidRPr="00A33818" w:rsidRDefault="005A3EEE" w:rsidP="005A3E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FE1D92C" w14:textId="77777777" w:rsidR="00226EFE" w:rsidRPr="00A33818" w:rsidRDefault="00226EFE" w:rsidP="005A3EE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  <w:lang w:val="en-US"/>
            </w:rPr>
            <m:t>∀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Comb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&gt;90°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 xml:space="preserve">: 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=180°-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</m:e>
          </m:d>
        </m:oMath>
      </m:oMathPara>
    </w:p>
    <w:p w14:paraId="56554805" w14:textId="77777777" w:rsidR="005A3EEE" w:rsidRPr="00A33818" w:rsidRDefault="005A3EEE" w:rsidP="005A3E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0B8DC42" w14:textId="77777777" w:rsidR="00226EFE" w:rsidRPr="00A33818" w:rsidRDefault="00226EFE" w:rsidP="006A599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which means that even two angles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in opposite directions are counted as one direction.</w:t>
      </w:r>
      <w:r w:rsidR="00136628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For example: for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Comb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= 80° and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Pr="00A33818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= </w:t>
      </w:r>
      <w:r w:rsidR="006A599A" w:rsidRPr="00A33818">
        <w:rPr>
          <w:rFonts w:ascii="Times New Roman" w:hAnsi="Times New Roman" w:cs="Times New Roman"/>
          <w:sz w:val="20"/>
          <w:szCs w:val="20"/>
          <w:lang w:val="en-US"/>
        </w:rPr>
        <w:t>–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80°, a deviation from the main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direction is 20°.</w:t>
      </w:r>
    </w:p>
    <w:p w14:paraId="6EE68DCA" w14:textId="77777777" w:rsidR="00226EFE" w:rsidRPr="00A33818" w:rsidRDefault="00801D25" w:rsidP="00925C1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272BF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Let us define a root mean square value of scatter (variance) of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26EFE"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for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pixels as:</w:t>
      </w:r>
    </w:p>
    <w:p w14:paraId="1DDA78F8" w14:textId="77777777" w:rsidR="00226EFE" w:rsidRPr="00A33818" w:rsidRDefault="00801D25" w:rsidP="00925C1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r w:rsidRPr="00A33818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rmsv=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Comb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n</m:t>
                </m:r>
              </m:den>
            </m:f>
          </m:e>
        </m:rad>
      </m:oMath>
    </w:p>
    <w:p w14:paraId="615F7BDD" w14:textId="77777777" w:rsidR="005A3EEE" w:rsidRPr="00A33818" w:rsidRDefault="005A3EEE" w:rsidP="00925C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271FA8D9" w14:textId="77777777" w:rsidR="00226EFE" w:rsidRPr="00A33818" w:rsidRDefault="00226EFE" w:rsidP="00925C1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Then the required </w:t>
      </w:r>
      <w:r w:rsidR="00FC7009" w:rsidRPr="00A33818">
        <w:rPr>
          <w:rFonts w:ascii="Times New Roman" w:hAnsi="Times New Roman" w:cs="Times New Roman"/>
          <w:sz w:val="20"/>
          <w:szCs w:val="20"/>
          <w:lang w:val="en-US"/>
        </w:rPr>
        <w:t>looked</w:t>
      </w:r>
      <w:r w:rsidR="0028697D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-for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value of the main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direction can be defined as</w:t>
      </w:r>
    </w:p>
    <w:p w14:paraId="049D6554" w14:textId="77777777" w:rsidR="00226EFE" w:rsidRPr="00A33818" w:rsidRDefault="00226EFE" w:rsidP="00925C17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  <w:lang w:val="en-US"/>
            </w:rPr>
            <m:t>Comb=1-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rmsv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90°</m:t>
              </m:r>
            </m:den>
          </m:f>
        </m:oMath>
      </m:oMathPara>
    </w:p>
    <w:p w14:paraId="2544E87C" w14:textId="77777777" w:rsidR="005A3EEE" w:rsidRPr="00A33818" w:rsidRDefault="005A3EEE" w:rsidP="00925C1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F97B3E3" w14:textId="77777777" w:rsidR="00226EFE" w:rsidRDefault="00226EFE" w:rsidP="006A599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As a measure of </w:t>
      </w:r>
      <w:r w:rsidR="0052719A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degree of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A599A" w:rsidRPr="00A33818">
        <w:rPr>
          <w:rFonts w:ascii="Times New Roman" w:hAnsi="Times New Roman" w:cs="Times New Roman"/>
          <w:sz w:val="20"/>
          <w:szCs w:val="20"/>
          <w:lang w:val="en-US"/>
        </w:rPr>
        <w:t>“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>being combed</w:t>
      </w:r>
      <w:r w:rsidR="006A599A" w:rsidRPr="00A33818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066B0A" w:rsidRPr="00A33818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540300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C7009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we make use of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>the relative values</w:t>
      </w:r>
      <w:r w:rsidR="00FC7009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14:paraId="59DCF94F" w14:textId="77777777" w:rsidR="00177210" w:rsidRPr="00A33818" w:rsidRDefault="00177210" w:rsidP="006A599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D55307B" w14:textId="77777777" w:rsidR="00226EFE" w:rsidRPr="00A33818" w:rsidRDefault="00CA365D" w:rsidP="00925C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                         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 xml:space="preserve">    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relat</m:t>
            </m:r>
          </m:sup>
        </m:sSubSup>
        <m:r>
          <w:rPr>
            <w:rFonts w:ascii="Cambria Math" w:hAnsi="Cambria Math" w:cs="Times New Roman"/>
            <w:sz w:val="20"/>
            <w:szCs w:val="20"/>
            <w:lang w:val="en-US"/>
          </w:rPr>
          <m:t>=1-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abs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Comb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90°</m:t>
            </m:r>
          </m:den>
        </m:f>
      </m:oMath>
      <w:r w:rsidR="00801D25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</w:t>
      </w:r>
      <w:r w:rsidR="00801D25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B272BF" w:rsidRPr="00A33818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14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)</w:t>
      </w:r>
    </w:p>
    <w:p w14:paraId="18319DED" w14:textId="77777777" w:rsidR="001E07C3" w:rsidRPr="00A33818" w:rsidRDefault="001E07C3" w:rsidP="00925C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42844C43" w14:textId="77777777" w:rsidR="00AF6DC3" w:rsidRPr="00A33818" w:rsidRDefault="00801D25" w:rsidP="00925C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272BF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17721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he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value is </w:t>
      </w:r>
      <w:r w:rsidR="00177210">
        <w:rPr>
          <w:rFonts w:ascii="Times New Roman" w:hAnsi="Times New Roman" w:cs="Times New Roman"/>
          <w:sz w:val="20"/>
          <w:szCs w:val="20"/>
          <w:lang w:val="en-US"/>
        </w:rPr>
        <w:t>shows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local direction of the tested set of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26EFE"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the given region; the departures of the individual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 xml:space="preserve"> θ</w:t>
      </w:r>
      <w:r w:rsidR="00226EFE"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 xml:space="preserve">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from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are plotted in a preselected optimum size of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 xml:space="preserve">n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rectangular pixels in a relative scale; these are the values of (</w:t>
      </w:r>
      <w:r w:rsidR="00A33008" w:rsidRPr="00A33818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14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); if some of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26EFE"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fit 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in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the main direction 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, then the pixel has 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value 1; if not, then the values (</w:t>
      </w:r>
      <w:r w:rsidR="00A33008" w:rsidRPr="00A33818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14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) are in the interval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0,1</m:t>
            </m:r>
          </m:e>
        </m:d>
        <m:r>
          <w:rPr>
            <w:rFonts w:ascii="Cambria Math" w:hAnsi="Cambria Math" w:cs="Times New Roman"/>
            <w:sz w:val="20"/>
            <w:szCs w:val="20"/>
            <w:lang w:val="en-US"/>
          </w:rPr>
          <m:t>.</m:t>
        </m:r>
      </m:oMath>
      <w:r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This serves 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as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a simple statistical evaluation to compare areas with combed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strike angles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to those with 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“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non-combed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strike angles. </w:t>
      </w:r>
    </w:p>
    <w:p w14:paraId="686E84E6" w14:textId="57FFAB26" w:rsidR="00AE1C87" w:rsidRDefault="00B272BF" w:rsidP="0052719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</w:t>
      </w:r>
      <w:r w:rsidR="00801D25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If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is smaller than 0.55, we say that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26EFE"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of the given region are 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“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not combed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; if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</w:t>
      </w:r>
      <w:r w:rsidR="00CC00F4" w:rsidRPr="00A33818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&gt;0.65, we say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θ</w:t>
      </w:r>
      <w:r w:rsidR="00226EFE" w:rsidRPr="00A3381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i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are 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>“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combed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. T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here is a 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“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grey zone</w:t>
      </w:r>
      <w:r w:rsidR="00CC00F4" w:rsidRPr="00A33818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between 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>the two</w:t>
      </w:r>
      <w:r w:rsidR="00540300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051E3B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i.e. </w:t>
      </w:r>
      <w:r w:rsidR="00226EFE" w:rsidRPr="00A33818">
        <w:rPr>
          <w:rFonts w:ascii="Times New Roman" w:hAnsi="Times New Roman" w:cs="Times New Roman"/>
          <w:i/>
          <w:sz w:val="20"/>
          <w:szCs w:val="20"/>
          <w:lang w:val="en-US"/>
        </w:rPr>
        <w:t>Comb=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 xml:space="preserve"> 0.55</w:t>
      </w:r>
      <w:r w:rsidR="0052719A" w:rsidRPr="00A33818">
        <w:rPr>
          <w:rFonts w:ascii="Times New Roman" w:hAnsi="Times New Roman" w:cs="Times New Roman"/>
          <w:sz w:val="20"/>
          <w:szCs w:val="20"/>
          <w:lang w:val="en-US"/>
        </w:rPr>
        <w:t>–</w:t>
      </w:r>
      <w:r w:rsidR="00226EFE" w:rsidRPr="00A33818">
        <w:rPr>
          <w:rFonts w:ascii="Times New Roman" w:hAnsi="Times New Roman" w:cs="Times New Roman"/>
          <w:sz w:val="20"/>
          <w:szCs w:val="20"/>
          <w:lang w:val="en-US"/>
        </w:rPr>
        <w:t>0.65.</w:t>
      </w:r>
    </w:p>
    <w:p w14:paraId="0655B703" w14:textId="77777777" w:rsidR="00653070" w:rsidRDefault="00653070" w:rsidP="0052719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E3E8F78" w14:textId="6888F91A" w:rsidR="00DA33BD" w:rsidRDefault="00DA33BD" w:rsidP="0097062B">
      <w:pPr>
        <w:spacing w:after="0" w:line="240" w:lineRule="auto"/>
        <w:jc w:val="both"/>
        <w:rPr>
          <w:rFonts w:asciiTheme="majorBidi" w:hAnsiTheme="majorBidi" w:cstheme="majorBidi"/>
          <w:i/>
          <w:sz w:val="20"/>
          <w:szCs w:val="20"/>
        </w:rPr>
      </w:pPr>
      <w:r>
        <w:rPr>
          <w:rFonts w:asciiTheme="majorBidi" w:hAnsiTheme="majorBidi" w:cstheme="majorBidi"/>
          <w:i/>
          <w:sz w:val="20"/>
          <w:szCs w:val="20"/>
        </w:rPr>
        <w:t xml:space="preserve">        </w:t>
      </w:r>
    </w:p>
    <w:p w14:paraId="6DC0E156" w14:textId="6F1CE5EF" w:rsidR="008544E2" w:rsidRDefault="008544E2" w:rsidP="0097062B">
      <w:pPr>
        <w:spacing w:after="0" w:line="240" w:lineRule="auto"/>
        <w:jc w:val="both"/>
        <w:rPr>
          <w:rFonts w:asciiTheme="majorBidi" w:hAnsiTheme="majorBidi" w:cstheme="majorBidi"/>
          <w:i/>
          <w:sz w:val="20"/>
          <w:szCs w:val="20"/>
        </w:rPr>
      </w:pPr>
      <w:r>
        <w:rPr>
          <w:rFonts w:asciiTheme="majorBidi" w:hAnsiTheme="majorBidi" w:cstheme="majorBidi"/>
          <w:i/>
          <w:sz w:val="20"/>
          <w:szCs w:val="20"/>
        </w:rPr>
        <w:t xml:space="preserve">                             Note on DATA in EIGEN 6C4</w:t>
      </w:r>
    </w:p>
    <w:p w14:paraId="1F1FA02B" w14:textId="77777777" w:rsidR="00B05D62" w:rsidRDefault="00B05D62" w:rsidP="0097062B">
      <w:pPr>
        <w:spacing w:after="0" w:line="240" w:lineRule="auto"/>
        <w:jc w:val="both"/>
        <w:rPr>
          <w:rFonts w:asciiTheme="majorBidi" w:hAnsiTheme="majorBidi" w:cstheme="majorBidi"/>
          <w:i/>
          <w:sz w:val="20"/>
          <w:szCs w:val="20"/>
        </w:rPr>
      </w:pPr>
    </w:p>
    <w:p w14:paraId="0ECD72AB" w14:textId="6EF4E49E" w:rsidR="00B05D62" w:rsidRDefault="00B05D62" w:rsidP="00B05D62">
      <w:pPr>
        <w:pStyle w:val="NormalWeb"/>
        <w:adjustRightInd w:val="0"/>
        <w:snapToGrid w:val="0"/>
        <w:spacing w:before="0" w:beforeAutospacing="0" w:after="120"/>
        <w:jc w:val="both"/>
        <w:rPr>
          <w:sz w:val="20"/>
          <w:szCs w:val="20"/>
        </w:rPr>
      </w:pPr>
      <w:r w:rsidRPr="00B05D62">
        <w:rPr>
          <w:sz w:val="20"/>
          <w:szCs w:val="20"/>
          <w:lang w:val="en-GB"/>
        </w:rPr>
        <w:t xml:space="preserve">The most important is the gravity field model used. We make use of a high resolution combined </w:t>
      </w:r>
      <w:r w:rsidRPr="00B05D62">
        <w:rPr>
          <w:i/>
          <w:iCs/>
          <w:sz w:val="20"/>
          <w:szCs w:val="20"/>
          <w:lang w:val="en-GB"/>
        </w:rPr>
        <w:t>E</w:t>
      </w:r>
      <w:r w:rsidRPr="00B05D62">
        <w:rPr>
          <w:sz w:val="20"/>
          <w:szCs w:val="20"/>
          <w:lang w:val="en-GB"/>
        </w:rPr>
        <w:t xml:space="preserve">uropean </w:t>
      </w:r>
      <w:r w:rsidRPr="00B05D62">
        <w:rPr>
          <w:i/>
          <w:iCs/>
          <w:sz w:val="20"/>
          <w:szCs w:val="20"/>
          <w:lang w:val="en-GB"/>
        </w:rPr>
        <w:t>I</w:t>
      </w:r>
      <w:r w:rsidRPr="00B05D62">
        <w:rPr>
          <w:sz w:val="20"/>
          <w:szCs w:val="20"/>
          <w:lang w:val="en-GB"/>
        </w:rPr>
        <w:t xml:space="preserve">mproved </w:t>
      </w:r>
      <w:r w:rsidRPr="00B05D62">
        <w:rPr>
          <w:i/>
          <w:iCs/>
          <w:sz w:val="20"/>
          <w:szCs w:val="20"/>
          <w:lang w:val="en-GB"/>
        </w:rPr>
        <w:t>G</w:t>
      </w:r>
      <w:r w:rsidRPr="00B05D62">
        <w:rPr>
          <w:sz w:val="20"/>
          <w:szCs w:val="20"/>
          <w:lang w:val="en-GB"/>
        </w:rPr>
        <w:t xml:space="preserve">ravity model of the </w:t>
      </w:r>
      <w:r w:rsidRPr="00B05D62">
        <w:rPr>
          <w:i/>
          <w:iCs/>
          <w:sz w:val="20"/>
          <w:szCs w:val="20"/>
          <w:lang w:val="en-GB"/>
        </w:rPr>
        <w:t>E</w:t>
      </w:r>
      <w:r w:rsidRPr="00B05D62">
        <w:rPr>
          <w:sz w:val="20"/>
          <w:szCs w:val="20"/>
          <w:lang w:val="en-GB"/>
        </w:rPr>
        <w:t xml:space="preserve">arth by </w:t>
      </w:r>
      <w:r w:rsidRPr="00B05D62">
        <w:rPr>
          <w:i/>
          <w:iCs/>
          <w:sz w:val="20"/>
          <w:szCs w:val="20"/>
          <w:lang w:val="en-GB"/>
        </w:rPr>
        <w:t>N</w:t>
      </w:r>
      <w:r w:rsidRPr="00B05D62">
        <w:rPr>
          <w:sz w:val="20"/>
          <w:szCs w:val="20"/>
          <w:lang w:val="en-GB"/>
        </w:rPr>
        <w:t>ew techniques (</w:t>
      </w:r>
      <w:r w:rsidRPr="00B05D62">
        <w:rPr>
          <w:i/>
          <w:sz w:val="20"/>
          <w:szCs w:val="20"/>
          <w:lang w:val="en-GB"/>
        </w:rPr>
        <w:t>EIGEN 6C4</w:t>
      </w:r>
      <w:r w:rsidRPr="00B05D62">
        <w:rPr>
          <w:sz w:val="20"/>
          <w:szCs w:val="20"/>
          <w:lang w:val="en-GB"/>
        </w:rPr>
        <w:t xml:space="preserve">, Förste et al. 2014), expanded to degree and order (d/o) 2190 in spherical harmonics; this corresponds to the ground resolution 5x5 arcmin or ~9 km on surface.  Precision of EIGEN 6C4, expressed in terms of </w:t>
      </w:r>
      <w:r w:rsidRPr="00B05D62">
        <w:rPr>
          <w:bCs/>
          <w:i/>
          <w:sz w:val="20"/>
          <w:szCs w:val="20"/>
        </w:rPr>
        <w:t>Δg</w:t>
      </w:r>
      <w:r w:rsidRPr="00B05D62">
        <w:rPr>
          <w:bCs/>
          <w:sz w:val="20"/>
          <w:szCs w:val="20"/>
        </w:rPr>
        <w:t>,</w:t>
      </w:r>
      <w:r w:rsidRPr="00B05D62">
        <w:rPr>
          <w:sz w:val="20"/>
          <w:szCs w:val="20"/>
          <w:lang w:val="en-GB"/>
        </w:rPr>
        <w:t xml:space="preserve"> is 10 mGal, but in many civilized land areas and over the oceans and open seas is much better. The authors of EIGEN 6C4</w:t>
      </w:r>
      <w:r w:rsidRPr="00B05D62">
        <w:rPr>
          <w:sz w:val="20"/>
          <w:szCs w:val="20"/>
        </w:rPr>
        <w:t xml:space="preserve"> have not access to most of the recent high resolution terrestrial gravity data on the continents, thus they took a synthesized gravity anomaly grid based on EGM2008 </w:t>
      </w:r>
      <w:r w:rsidRPr="00B05D62">
        <w:rPr>
          <w:noProof/>
          <w:sz w:val="20"/>
          <w:szCs w:val="20"/>
        </w:rPr>
        <w:t>(</w:t>
      </w:r>
      <w:r w:rsidRPr="00B05D62">
        <w:rPr>
          <w:sz w:val="20"/>
          <w:szCs w:val="20"/>
        </w:rPr>
        <w:t>Pavlis et al. 2012). That means that the errors for high d/o terms in EIGEN 6C4 are dominated by the relevant errors in EGM2008. To estimate the precision for the given area of interest, not only a general figure 10 mGal, one needs to inspect gravity anomaly commission error maps of EGM2008 (Pavlis</w:t>
      </w:r>
      <w:r>
        <w:rPr>
          <w:sz w:val="20"/>
          <w:szCs w:val="20"/>
        </w:rPr>
        <w:t>, reference above, the map below</w:t>
      </w:r>
      <w:r w:rsidRPr="00B05D62">
        <w:rPr>
          <w:sz w:val="20"/>
          <w:szCs w:val="20"/>
        </w:rPr>
        <w:t>). For the northern Yucatan peninsula, we get 4-8 mGal, for Popigai in Siberia a bit worse.</w:t>
      </w:r>
    </w:p>
    <w:p w14:paraId="4BC61435" w14:textId="43F36A99" w:rsidR="00B05D62" w:rsidRPr="00B05D62" w:rsidRDefault="00B05D62" w:rsidP="00B05D62">
      <w:pPr>
        <w:pStyle w:val="NormalWeb"/>
        <w:adjustRightInd w:val="0"/>
        <w:snapToGrid w:val="0"/>
        <w:spacing w:before="0" w:beforeAutospacing="0" w:after="120"/>
        <w:jc w:val="both"/>
        <w:rPr>
          <w:sz w:val="20"/>
          <w:szCs w:val="20"/>
          <w:lang w:val="en-GB"/>
        </w:rPr>
      </w:pPr>
      <w:r w:rsidRPr="00B05D62">
        <w:rPr>
          <w:rFonts w:asciiTheme="majorBidi" w:hAnsiTheme="majorBidi" w:cstheme="majorBidi"/>
          <w:i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3B85E9A" wp14:editId="2921AF71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3844800" cy="1695600"/>
            <wp:effectExtent l="0" t="0" r="3810" b="0"/>
            <wp:wrapTight wrapText="bothSides">
              <wp:wrapPolygon edited="0">
                <wp:start x="0" y="0"/>
                <wp:lineTo x="0" y="21357"/>
                <wp:lineTo x="21514" y="21357"/>
                <wp:lineTo x="21514" y="0"/>
                <wp:lineTo x="0" y="0"/>
              </wp:wrapPolygon>
            </wp:wrapTight>
            <wp:docPr id="1893400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19"/>
                    <a:stretch/>
                  </pic:blipFill>
                  <pic:spPr bwMode="auto">
                    <a:xfrm>
                      <a:off x="0" y="0"/>
                      <a:ext cx="38448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164BE" w14:textId="5A460533" w:rsidR="00B05D62" w:rsidRDefault="00B05D62" w:rsidP="0097062B">
      <w:pPr>
        <w:spacing w:after="0" w:line="240" w:lineRule="auto"/>
        <w:jc w:val="both"/>
        <w:rPr>
          <w:rFonts w:asciiTheme="majorBidi" w:hAnsiTheme="majorBidi" w:cstheme="majorBidi"/>
          <w:i/>
          <w:sz w:val="20"/>
          <w:szCs w:val="20"/>
        </w:rPr>
      </w:pPr>
    </w:p>
    <w:p w14:paraId="450EEBEE" w14:textId="77777777" w:rsidR="008544E2" w:rsidRDefault="008544E2" w:rsidP="0097062B">
      <w:pPr>
        <w:spacing w:after="0" w:line="240" w:lineRule="auto"/>
        <w:jc w:val="both"/>
        <w:rPr>
          <w:rFonts w:asciiTheme="majorBidi" w:hAnsiTheme="majorBidi" w:cstheme="majorBidi"/>
          <w:i/>
          <w:sz w:val="20"/>
          <w:szCs w:val="20"/>
        </w:rPr>
      </w:pPr>
    </w:p>
    <w:p w14:paraId="2A9F9316" w14:textId="77777777" w:rsidR="00B05D62" w:rsidRDefault="00B05D62" w:rsidP="0097062B">
      <w:pPr>
        <w:spacing w:after="0" w:line="240" w:lineRule="auto"/>
        <w:jc w:val="both"/>
        <w:rPr>
          <w:rFonts w:asciiTheme="majorBidi" w:hAnsiTheme="majorBidi" w:cstheme="majorBidi"/>
          <w:i/>
          <w:sz w:val="20"/>
          <w:szCs w:val="20"/>
        </w:rPr>
      </w:pPr>
    </w:p>
    <w:p w14:paraId="522B6946" w14:textId="2C66E47B" w:rsidR="00177210" w:rsidRPr="00177210" w:rsidRDefault="00226EFE" w:rsidP="005271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A33818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</w:t>
      </w:r>
      <w:r w:rsidR="00AE1C87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</w:t>
      </w:r>
      <w:r w:rsidR="00177210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="00AE1C87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177210" w:rsidRPr="00177210">
        <w:rPr>
          <w:rFonts w:ascii="Times New Roman" w:hAnsi="Times New Roman" w:cs="Times New Roman"/>
          <w:b/>
          <w:sz w:val="20"/>
          <w:szCs w:val="20"/>
          <w:lang w:val="en-US"/>
        </w:rPr>
        <w:t>References</w:t>
      </w:r>
    </w:p>
    <w:p w14:paraId="6672767F" w14:textId="77777777" w:rsidR="00177210" w:rsidRPr="00177210" w:rsidRDefault="00177210" w:rsidP="005271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038DEB2" w14:textId="77777777" w:rsidR="00177210" w:rsidRPr="00653070" w:rsidRDefault="00177210" w:rsidP="00177210">
      <w:pPr>
        <w:spacing w:after="0" w:line="240" w:lineRule="auto"/>
        <w:ind w:left="454" w:hanging="454"/>
        <w:rPr>
          <w:rFonts w:asciiTheme="majorBidi" w:hAnsiTheme="majorBidi" w:cstheme="majorBidi"/>
          <w:color w:val="0070C0"/>
          <w:sz w:val="20"/>
          <w:szCs w:val="20"/>
          <w:lang w:val="en-GB"/>
        </w:rPr>
      </w:pP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Beiki, M.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Pedersen, L.B.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2010. Eigenvector analysis of gravity gradient tensor to locate geologic bodies</w:t>
      </w:r>
      <w:r w:rsidRPr="004F3AC1">
        <w:rPr>
          <w:rFonts w:asciiTheme="majorBidi" w:eastAsiaTheme="minorEastAsia" w:hAnsiTheme="majorBidi" w:cstheme="majorBidi"/>
          <w:color w:val="000000" w:themeColor="text1"/>
          <w:sz w:val="20"/>
          <w:szCs w:val="20"/>
          <w:lang w:val="en-GB"/>
        </w:rPr>
        <w:t>.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</w:t>
      </w:r>
      <w:r w:rsidRPr="004F3AC1">
        <w:rPr>
          <w:rFonts w:asciiTheme="majorBidi" w:hAnsiTheme="majorBidi" w:cstheme="majorBidi"/>
          <w:i/>
          <w:color w:val="000000" w:themeColor="text1"/>
          <w:sz w:val="20"/>
          <w:szCs w:val="20"/>
          <w:lang w:val="en-GB"/>
        </w:rPr>
        <w:t>Geophysics</w:t>
      </w:r>
      <w:r w:rsidR="007A5202">
        <w:rPr>
          <w:rFonts w:asciiTheme="majorBidi" w:eastAsiaTheme="minorEastAsia" w:hAnsiTheme="majorBidi" w:cstheme="majorBidi"/>
          <w:i/>
          <w:color w:val="000000" w:themeColor="text1"/>
          <w:sz w:val="20"/>
          <w:szCs w:val="20"/>
          <w:lang w:val="en-GB"/>
        </w:rPr>
        <w:t xml:space="preserve"> 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75, 137-149; </w:t>
      </w:r>
      <w:r w:rsidRPr="00653070">
        <w:rPr>
          <w:rFonts w:asciiTheme="majorBidi" w:hAnsiTheme="majorBidi" w:cstheme="majorBidi"/>
          <w:color w:val="0070C0"/>
          <w:sz w:val="20"/>
          <w:szCs w:val="20"/>
          <w:lang w:val="en-GB"/>
        </w:rPr>
        <w:t>DOI: 10.1190/1.3484098.</w:t>
      </w:r>
    </w:p>
    <w:p w14:paraId="30C43678" w14:textId="77777777" w:rsidR="00177210" w:rsidRDefault="00177210" w:rsidP="00177210">
      <w:pPr>
        <w:spacing w:after="0" w:line="240" w:lineRule="auto"/>
        <w:ind w:left="454" w:hanging="454"/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US"/>
        </w:rPr>
      </w:pPr>
      <w:r w:rsidRPr="007A6FBF"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GB"/>
        </w:rPr>
        <w:t>Förste, Ch., Bruinsma,</w:t>
      </w:r>
      <w:r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GB"/>
        </w:rPr>
        <w:t xml:space="preserve"> </w:t>
      </w:r>
      <w:r w:rsidRPr="007A6FBF"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GB"/>
        </w:rPr>
        <w:t>S., Abrykosov, O., Lemoine, J-M. et al.</w:t>
      </w:r>
      <w:r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GB"/>
        </w:rPr>
        <w:t>,</w:t>
      </w:r>
      <w:r w:rsidRPr="007A6FBF"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GB"/>
        </w:rPr>
        <w:t xml:space="preserve"> 2014. </w:t>
      </w:r>
      <w:r w:rsidRPr="004F3AC1"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US"/>
        </w:rPr>
        <w:t xml:space="preserve">The latest combined global gravity field model including GOCE data up to degree and order 2190 of GFZ Potsdam and GRGS Toulouse (EIGEN 6C4). </w:t>
      </w:r>
      <w:r w:rsidRPr="00653070">
        <w:rPr>
          <w:rFonts w:asciiTheme="majorBidi" w:hAnsiTheme="majorBidi" w:cstheme="majorBidi"/>
          <w:i/>
          <w:iCs/>
          <w:noProof/>
          <w:color w:val="000000" w:themeColor="text1"/>
          <w:sz w:val="20"/>
          <w:szCs w:val="20"/>
          <w:lang w:val="en-US"/>
        </w:rPr>
        <w:t>5th GOCE user workshop</w:t>
      </w:r>
      <w:r w:rsidRPr="004F3AC1"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US"/>
        </w:rPr>
        <w:t xml:space="preserve">, </w:t>
      </w:r>
    </w:p>
    <w:p w14:paraId="726A7155" w14:textId="77777777" w:rsidR="00177210" w:rsidRDefault="00177210" w:rsidP="00177210">
      <w:pPr>
        <w:spacing w:after="0" w:line="240" w:lineRule="auto"/>
        <w:ind w:left="454" w:hanging="454"/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US"/>
        </w:rPr>
        <w:t xml:space="preserve">         </w:t>
      </w:r>
      <w:r w:rsidRPr="004F3AC1"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US"/>
        </w:rPr>
        <w:t>Paris, 25</w:t>
      </w:r>
      <w:r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US"/>
        </w:rPr>
        <w:t>-</w:t>
      </w:r>
      <w:r w:rsidRPr="004F3AC1">
        <w:rPr>
          <w:rFonts w:asciiTheme="majorBidi" w:hAnsiTheme="majorBidi" w:cstheme="majorBidi"/>
          <w:noProof/>
          <w:color w:val="000000" w:themeColor="text1"/>
          <w:sz w:val="20"/>
          <w:szCs w:val="20"/>
          <w:lang w:val="en-US"/>
        </w:rPr>
        <w:t>28 Nov.</w:t>
      </w:r>
    </w:p>
    <w:p w14:paraId="788ABE9D" w14:textId="77777777" w:rsidR="00177210" w:rsidRPr="004F3AC1" w:rsidRDefault="00177210" w:rsidP="00177210">
      <w:pPr>
        <w:spacing w:after="0" w:line="240" w:lineRule="auto"/>
        <w:ind w:left="454" w:hanging="454"/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</w:pPr>
      <w:r w:rsidRPr="00172D5D">
        <w:rPr>
          <w:rFonts w:asciiTheme="majorBidi" w:hAnsiTheme="majorBidi" w:cstheme="majorBidi"/>
          <w:color w:val="000000" w:themeColor="text1"/>
          <w:sz w:val="20"/>
          <w:szCs w:val="20"/>
        </w:rPr>
        <w:t>Kalvoda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Pr="00172D5D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J., Klokočník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Pr="00172D5D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J., Kostelecký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Pr="00172D5D">
        <w:rPr>
          <w:rFonts w:asciiTheme="majorBidi" w:eastAsiaTheme="minorEastAsia" w:hAnsiTheme="majorBidi" w:cstheme="majorBidi"/>
          <w:color w:val="000000" w:themeColor="text1"/>
          <w:sz w:val="20"/>
          <w:szCs w:val="20"/>
        </w:rPr>
        <w:t xml:space="preserve"> J.</w:t>
      </w:r>
      <w:r>
        <w:rPr>
          <w:rFonts w:asciiTheme="majorBidi" w:eastAsiaTheme="minorEastAsia" w:hAnsiTheme="majorBidi" w:cstheme="majorBidi"/>
          <w:color w:val="000000" w:themeColor="text1"/>
          <w:sz w:val="20"/>
          <w:szCs w:val="20"/>
        </w:rPr>
        <w:t>,</w:t>
      </w:r>
      <w:r w:rsidRPr="00172D5D">
        <w:rPr>
          <w:rFonts w:asciiTheme="majorBidi" w:eastAsiaTheme="minorEastAsia" w:hAnsiTheme="majorBidi" w:cstheme="majorBidi"/>
          <w:color w:val="000000" w:themeColor="text1"/>
          <w:sz w:val="20"/>
          <w:szCs w:val="20"/>
        </w:rPr>
        <w:t xml:space="preserve"> </w:t>
      </w:r>
      <w:r w:rsidRPr="00172D5D">
        <w:rPr>
          <w:rFonts w:asciiTheme="majorBidi" w:hAnsiTheme="majorBidi" w:cstheme="majorBidi"/>
          <w:color w:val="000000" w:themeColor="text1"/>
          <w:sz w:val="20"/>
          <w:szCs w:val="20"/>
        </w:rPr>
        <w:t>Bezděk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Pr="00172D5D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A.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,</w:t>
      </w:r>
      <w:r w:rsidRPr="00172D5D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2013. 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Mass distribution of Earth landforms determined by aspects of the geopotential as computed from the global gravity field model EGM 2008</w:t>
      </w:r>
      <w:r w:rsidRPr="004F3AC1">
        <w:rPr>
          <w:rFonts w:asciiTheme="majorBidi" w:eastAsiaTheme="minorEastAsia" w:hAnsiTheme="majorBidi" w:cstheme="majorBidi"/>
          <w:color w:val="000000" w:themeColor="text1"/>
          <w:sz w:val="20"/>
          <w:szCs w:val="20"/>
          <w:lang w:val="en-GB"/>
        </w:rPr>
        <w:t>.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</w:t>
      </w:r>
      <w:r w:rsidRPr="004F3AC1">
        <w:rPr>
          <w:rFonts w:asciiTheme="majorBidi" w:hAnsiTheme="majorBidi" w:cstheme="majorBidi"/>
          <w:i/>
          <w:color w:val="000000" w:themeColor="text1"/>
          <w:sz w:val="20"/>
          <w:szCs w:val="20"/>
          <w:lang w:val="en-GB"/>
        </w:rPr>
        <w:t>Acta Univ. Carolinae, Geographica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XLVIII, 2, Prague.</w:t>
      </w:r>
    </w:p>
    <w:p w14:paraId="7DBF8D3C" w14:textId="77777777" w:rsidR="00177210" w:rsidRPr="00653070" w:rsidRDefault="00177210" w:rsidP="00177210">
      <w:pPr>
        <w:spacing w:after="0" w:line="240" w:lineRule="auto"/>
        <w:ind w:left="454" w:hanging="454"/>
        <w:rPr>
          <w:rFonts w:asciiTheme="majorBidi" w:hAnsiTheme="majorBidi" w:cstheme="majorBidi"/>
          <w:color w:val="0070C0"/>
          <w:sz w:val="20"/>
          <w:szCs w:val="20"/>
          <w:lang w:val="en-GB"/>
        </w:rPr>
      </w:pP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de-DE"/>
        </w:rPr>
        <w:t>Klokočník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de-DE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de-DE"/>
        </w:rPr>
        <w:t xml:space="preserve"> J., Kostelecký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de-DE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de-DE"/>
        </w:rPr>
        <w:t xml:space="preserve"> J., Bezděk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de-DE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de-DE"/>
        </w:rPr>
        <w:t xml:space="preserve"> A., 2017. </w:t>
      </w:r>
      <w:r w:rsidRPr="004F3AC1">
        <w:rPr>
          <w:rFonts w:asciiTheme="majorBidi" w:hAnsiTheme="majorBidi" w:cstheme="majorBidi"/>
          <w:i/>
          <w:color w:val="000000" w:themeColor="text1"/>
          <w:sz w:val="20"/>
          <w:szCs w:val="20"/>
          <w:lang w:val="en-GB"/>
        </w:rPr>
        <w:t>Gravitational Atlas of Antarctica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 Series Spring Geophysics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.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Springer Nature, 113 pp.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;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</w:t>
      </w:r>
      <w:r w:rsidRPr="00653070">
        <w:rPr>
          <w:rFonts w:asciiTheme="majorBidi" w:hAnsiTheme="majorBidi" w:cstheme="majorBidi"/>
          <w:color w:val="0070C0"/>
          <w:sz w:val="20"/>
          <w:szCs w:val="20"/>
          <w:lang w:val="en-GB"/>
        </w:rPr>
        <w:t>ISBN: 978-3-319-56639-9.</w:t>
      </w:r>
    </w:p>
    <w:p w14:paraId="389A2EE8" w14:textId="77777777" w:rsidR="007A5202" w:rsidRDefault="007A5202" w:rsidP="007A5202">
      <w:pPr>
        <w:autoSpaceDE w:val="0"/>
        <w:autoSpaceDN w:val="0"/>
        <w:adjustRightInd w:val="0"/>
        <w:spacing w:after="0"/>
        <w:ind w:left="454" w:hanging="454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bookmarkStart w:id="0" w:name="_Hlk86848361"/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>Klokočník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,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 J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.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>, Kostelecký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,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 J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.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>, Cílek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,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 V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.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>, Bezděk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,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 A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>.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, 2020. </w:t>
      </w:r>
      <w:r w:rsidRPr="007A5202">
        <w:rPr>
          <w:rFonts w:ascii="Times New Roman" w:hAnsi="Times New Roman" w:cs="Times New Roman"/>
          <w:i/>
          <w:color w:val="000000"/>
          <w:sz w:val="20"/>
          <w:szCs w:val="20"/>
          <w:lang w:val="en-GB"/>
        </w:rPr>
        <w:t>Subglacial and underground structures detected from recent gravito-topography data.</w:t>
      </w:r>
      <w:r w:rsidRPr="007A5202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 Cambridge S</w:t>
      </w:r>
      <w:r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P. </w:t>
      </w:r>
      <w:r w:rsidRPr="007A5202">
        <w:rPr>
          <w:rFonts w:ascii="Times New Roman" w:hAnsi="Times New Roman" w:cs="Times New Roman"/>
          <w:noProof/>
          <w:color w:val="0070C0"/>
          <w:sz w:val="20"/>
          <w:szCs w:val="20"/>
        </w:rPr>
        <w:t xml:space="preserve">ISBN (10): 1-5275-4948-8; </w:t>
      </w:r>
      <w:r>
        <w:rPr>
          <w:rFonts w:ascii="Times New Roman" w:hAnsi="Times New Roman" w:cs="Times New Roman"/>
          <w:noProof/>
          <w:color w:val="0070C0"/>
          <w:sz w:val="20"/>
          <w:szCs w:val="20"/>
        </w:rPr>
        <w:t xml:space="preserve"> </w:t>
      </w:r>
      <w:r w:rsidRPr="007A5202">
        <w:rPr>
          <w:rFonts w:ascii="Times New Roman" w:hAnsi="Times New Roman" w:cs="Times New Roman"/>
          <w:noProof/>
          <w:color w:val="0070C0"/>
          <w:sz w:val="20"/>
          <w:szCs w:val="20"/>
        </w:rPr>
        <w:t>ISBN (13): 978-1-5275-4948-7.</w:t>
      </w:r>
      <w:bookmarkEnd w:id="0"/>
    </w:p>
    <w:p w14:paraId="0E065AB8" w14:textId="57C74C34" w:rsidR="007A5202" w:rsidRPr="00653070" w:rsidRDefault="007A5202" w:rsidP="007A5202">
      <w:pPr>
        <w:autoSpaceDE w:val="0"/>
        <w:autoSpaceDN w:val="0"/>
        <w:adjustRightInd w:val="0"/>
        <w:spacing w:after="0"/>
        <w:ind w:left="454" w:hanging="454"/>
        <w:rPr>
          <w:rFonts w:ascii="Times New Roman" w:hAnsi="Times New Roman" w:cs="Times New Roman"/>
          <w:color w:val="0070C0"/>
          <w:sz w:val="20"/>
          <w:szCs w:val="20"/>
          <w:lang w:val="en-GB"/>
        </w:rPr>
      </w:pP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Pavlis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N.K., Holmes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S.A., Kenyon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S.C.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, 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Factor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J.K.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2012. The development and evaluation of the Earth Gravitational Model 2008 (EGM2008)</w:t>
      </w:r>
      <w:r w:rsidRPr="004F3AC1">
        <w:rPr>
          <w:rFonts w:asciiTheme="majorBidi" w:eastAsiaTheme="minorEastAsia" w:hAnsiTheme="majorBidi" w:cstheme="majorBidi"/>
          <w:color w:val="000000" w:themeColor="text1"/>
          <w:sz w:val="20"/>
          <w:szCs w:val="20"/>
          <w:lang w:val="en-GB"/>
        </w:rPr>
        <w:t xml:space="preserve">. </w:t>
      </w:r>
      <w:r w:rsidRPr="004F3AC1">
        <w:rPr>
          <w:rFonts w:asciiTheme="majorBidi" w:hAnsiTheme="majorBidi" w:cstheme="majorBidi"/>
          <w:i/>
          <w:color w:val="000000" w:themeColor="text1"/>
          <w:sz w:val="20"/>
          <w:szCs w:val="20"/>
          <w:lang w:val="en-GB"/>
        </w:rPr>
        <w:t>J. Geophys. Res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. 17, B04406; </w:t>
      </w:r>
      <w:r w:rsidRPr="00653070">
        <w:rPr>
          <w:rFonts w:asciiTheme="majorBidi" w:hAnsiTheme="majorBidi" w:cstheme="majorBidi"/>
          <w:color w:val="0070C0"/>
          <w:sz w:val="20"/>
          <w:szCs w:val="20"/>
          <w:lang w:val="en-GB"/>
        </w:rPr>
        <w:t>DOI: 10.1029/2011JB008916, 2012.</w:t>
      </w:r>
    </w:p>
    <w:p w14:paraId="24D2EF8E" w14:textId="77777777" w:rsidR="007A5202" w:rsidRDefault="007A5202" w:rsidP="007A5202">
      <w:pPr>
        <w:spacing w:after="0" w:line="240" w:lineRule="auto"/>
        <w:ind w:left="454" w:hanging="454"/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</w:pP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Pedersen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B.D.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Rasmussen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T.M.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, 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1990. The gradient tensor of potential field anomalies: Some implications on data collection and data processing of maps</w:t>
      </w:r>
      <w:r w:rsidRPr="004F3AC1">
        <w:rPr>
          <w:rFonts w:asciiTheme="majorBidi" w:eastAsiaTheme="minorEastAsia" w:hAnsiTheme="majorBidi" w:cstheme="majorBidi"/>
          <w:color w:val="000000" w:themeColor="text1"/>
          <w:sz w:val="20"/>
          <w:szCs w:val="20"/>
          <w:lang w:val="en-GB"/>
        </w:rPr>
        <w:t>.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</w:t>
      </w:r>
      <w:r w:rsidRPr="004F3AC1">
        <w:rPr>
          <w:rFonts w:asciiTheme="majorBidi" w:hAnsiTheme="majorBidi" w:cstheme="majorBidi"/>
          <w:i/>
          <w:color w:val="000000" w:themeColor="text1"/>
          <w:sz w:val="20"/>
          <w:szCs w:val="20"/>
          <w:lang w:val="en-GB"/>
        </w:rPr>
        <w:t>Geophysics</w:t>
      </w:r>
      <w:r w:rsidRPr="004F3AC1">
        <w:rPr>
          <w:rFonts w:asciiTheme="majorBidi" w:eastAsiaTheme="minorEastAsia" w:hAnsiTheme="majorBidi" w:cstheme="majorBidi"/>
          <w:i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eastAsiaTheme="minorEastAsia" w:hAnsiTheme="majorBidi" w:cstheme="majorBidi"/>
          <w:color w:val="000000" w:themeColor="text1"/>
          <w:sz w:val="20"/>
          <w:szCs w:val="20"/>
          <w:lang w:val="en-GB"/>
        </w:rPr>
        <w:t xml:space="preserve"> 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55,</w:t>
      </w:r>
      <w:r w:rsidRPr="004F3AC1">
        <w:rPr>
          <w:rFonts w:asciiTheme="majorBidi" w:eastAsiaTheme="minorEastAsia" w:hAnsiTheme="majorBidi" w:cstheme="majorBidi"/>
          <w:color w:val="000000" w:themeColor="text1"/>
          <w:sz w:val="20"/>
          <w:szCs w:val="20"/>
          <w:lang w:val="en-GB"/>
        </w:rPr>
        <w:t xml:space="preserve"> 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1558-1566.</w:t>
      </w:r>
    </w:p>
    <w:p w14:paraId="4B3CE297" w14:textId="77777777" w:rsidR="007A5202" w:rsidRPr="004F3AC1" w:rsidRDefault="007A5202" w:rsidP="007A5202">
      <w:pPr>
        <w:spacing w:after="0" w:line="240" w:lineRule="auto"/>
        <w:ind w:left="454" w:hanging="454"/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</w:pP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Saad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A.H.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, 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2006. Understanding gravity gradients </w:t>
      </w:r>
      <w:r>
        <w:rPr>
          <w:rFonts w:asciiTheme="majorBidi" w:eastAsiaTheme="minorEastAsia" w:hAnsiTheme="majorBidi" w:cstheme="majorBidi"/>
          <w:color w:val="000000" w:themeColor="text1"/>
          <w:sz w:val="20"/>
          <w:szCs w:val="20"/>
          <w:lang w:val="en-GB"/>
        </w:rPr>
        <w:softHyphen/>
        <w:t>–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a tutorial, the meter reader</w:t>
      </w:r>
      <w:r w:rsidRPr="004F3AC1">
        <w:rPr>
          <w:rFonts w:asciiTheme="majorBidi" w:eastAsiaTheme="minorEastAsia" w:hAnsiTheme="majorBidi" w:cstheme="majorBidi"/>
          <w:color w:val="000000" w:themeColor="text1"/>
          <w:sz w:val="20"/>
          <w:szCs w:val="20"/>
          <w:lang w:val="en-GB"/>
        </w:rPr>
        <w:t>.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</w:t>
      </w:r>
      <w:r w:rsidRPr="004F3AC1">
        <w:rPr>
          <w:rFonts w:asciiTheme="majorBidi" w:hAnsiTheme="majorBidi" w:cstheme="majorBidi"/>
          <w:i/>
          <w:color w:val="000000" w:themeColor="text1"/>
          <w:sz w:val="20"/>
          <w:szCs w:val="20"/>
          <w:lang w:val="en-GB"/>
        </w:rPr>
        <w:t>The Leading Edge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, 941-949.</w:t>
      </w:r>
      <w:r w:rsidRPr="00214DB0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 xml:space="preserve"> </w:t>
      </w:r>
      <w:r w:rsidRPr="004F3AC1"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Ed. B. Van Nieuwenhuise, August issue</w:t>
      </w:r>
      <w:r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  <w:t>.</w:t>
      </w:r>
    </w:p>
    <w:p w14:paraId="79CDAA0C" w14:textId="77777777" w:rsidR="007A5202" w:rsidRPr="004F3AC1" w:rsidRDefault="007A5202" w:rsidP="007A5202">
      <w:pPr>
        <w:spacing w:after="0" w:line="240" w:lineRule="auto"/>
        <w:ind w:left="454" w:hanging="454"/>
        <w:rPr>
          <w:rFonts w:asciiTheme="majorBidi" w:hAnsiTheme="majorBidi" w:cstheme="majorBidi"/>
          <w:color w:val="000000" w:themeColor="text1"/>
          <w:sz w:val="20"/>
          <w:szCs w:val="20"/>
          <w:lang w:val="en-GB"/>
        </w:rPr>
      </w:pPr>
    </w:p>
    <w:p w14:paraId="78C4DFB5" w14:textId="77777777" w:rsidR="0062564B" w:rsidRDefault="0062564B" w:rsidP="00A33818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3C721E9" w14:textId="3BE20BE0" w:rsidR="00AE1C87" w:rsidRDefault="00AE1C87" w:rsidP="00A33818">
      <w:pPr>
        <w:pBdr>
          <w:top w:val="nil"/>
          <w:left w:val="nil"/>
          <w:bottom w:val="nil"/>
          <w:right w:val="nil"/>
          <w:between w:val="nil"/>
        </w:pBdr>
        <w:jc w:val="both"/>
      </w:pPr>
    </w:p>
    <w:sectPr w:rsidR="00AE1C87" w:rsidSect="00925C17">
      <w:footerReference w:type="default" r:id="rId9"/>
      <w:pgSz w:w="8391" w:h="11907" w:code="11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A6589" w14:textId="77777777" w:rsidR="00696429" w:rsidRDefault="00696429" w:rsidP="00372C0D">
      <w:pPr>
        <w:spacing w:after="0" w:line="240" w:lineRule="auto"/>
      </w:pPr>
      <w:r>
        <w:separator/>
      </w:r>
    </w:p>
  </w:endnote>
  <w:endnote w:type="continuationSeparator" w:id="0">
    <w:p w14:paraId="285170A6" w14:textId="77777777" w:rsidR="00696429" w:rsidRDefault="00696429" w:rsidP="00372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064915"/>
      <w:docPartObj>
        <w:docPartGallery w:val="Page Numbers (Bottom of Page)"/>
        <w:docPartUnique/>
      </w:docPartObj>
    </w:sdtPr>
    <w:sdtEndPr/>
    <w:sdtContent>
      <w:p w14:paraId="1BA8016E" w14:textId="7E17C34F" w:rsidR="00653070" w:rsidRDefault="0065307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A3CB85" w14:textId="77777777" w:rsidR="00653070" w:rsidRDefault="006530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62284" w14:textId="77777777" w:rsidR="00696429" w:rsidRDefault="00696429" w:rsidP="00372C0D">
      <w:pPr>
        <w:spacing w:after="0" w:line="240" w:lineRule="auto"/>
      </w:pPr>
      <w:r>
        <w:separator/>
      </w:r>
    </w:p>
  </w:footnote>
  <w:footnote w:type="continuationSeparator" w:id="0">
    <w:p w14:paraId="74182805" w14:textId="77777777" w:rsidR="00696429" w:rsidRDefault="00696429" w:rsidP="00372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4pt;height:25.4pt;visibility:visible;mso-wrap-style:square" o:bullet="t">
        <v:imagedata r:id="rId1" o:title=""/>
      </v:shape>
    </w:pict>
  </w:numPicBullet>
  <w:abstractNum w:abstractNumId="0" w15:restartNumberingAfterBreak="0">
    <w:nsid w:val="02466AF3"/>
    <w:multiLevelType w:val="multilevel"/>
    <w:tmpl w:val="D2D6E09A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04711A9A"/>
    <w:multiLevelType w:val="multilevel"/>
    <w:tmpl w:val="AFFE59CA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08350781"/>
    <w:multiLevelType w:val="multilevel"/>
    <w:tmpl w:val="D2D6E09A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0A3D7AF6"/>
    <w:multiLevelType w:val="hybridMultilevel"/>
    <w:tmpl w:val="DBC25F68"/>
    <w:lvl w:ilvl="0" w:tplc="8A52E4BE">
      <w:start w:val="1"/>
      <w:numFmt w:val="lowerRoman"/>
      <w:lvlText w:val="(%1)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E3768"/>
    <w:multiLevelType w:val="multilevel"/>
    <w:tmpl w:val="D2D6E09A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" w15:restartNumberingAfterBreak="0">
    <w:nsid w:val="155A46C3"/>
    <w:multiLevelType w:val="multilevel"/>
    <w:tmpl w:val="AFDE7E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178C061D"/>
    <w:multiLevelType w:val="hybridMultilevel"/>
    <w:tmpl w:val="909AD8CE"/>
    <w:lvl w:ilvl="0" w:tplc="A268FD7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E1DBE"/>
    <w:multiLevelType w:val="multilevel"/>
    <w:tmpl w:val="7CD6BAF6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1B2C1F50"/>
    <w:multiLevelType w:val="multilevel"/>
    <w:tmpl w:val="0712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26975"/>
    <w:multiLevelType w:val="multilevel"/>
    <w:tmpl w:val="FB1266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F6F0BC7"/>
    <w:multiLevelType w:val="multilevel"/>
    <w:tmpl w:val="D2D6E09A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1" w15:restartNumberingAfterBreak="0">
    <w:nsid w:val="1F900F49"/>
    <w:multiLevelType w:val="hybridMultilevel"/>
    <w:tmpl w:val="AF48D5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C6D0C"/>
    <w:multiLevelType w:val="multilevel"/>
    <w:tmpl w:val="72B60D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5CD555B"/>
    <w:multiLevelType w:val="multilevel"/>
    <w:tmpl w:val="B6CC4C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BDA7788"/>
    <w:multiLevelType w:val="hybridMultilevel"/>
    <w:tmpl w:val="E6D624F0"/>
    <w:lvl w:ilvl="0" w:tplc="88B6333A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8422A296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D1BCC3A0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5A74827E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A3E87C44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E424E406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4DE6C506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132AABA4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5D3C4740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963CCA"/>
    <w:multiLevelType w:val="hybridMultilevel"/>
    <w:tmpl w:val="A2AE883C"/>
    <w:lvl w:ilvl="0" w:tplc="C92E5FF4">
      <w:start w:val="30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00918"/>
    <w:multiLevelType w:val="multilevel"/>
    <w:tmpl w:val="AFFE59CA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7" w15:restartNumberingAfterBreak="0">
    <w:nsid w:val="2DA4196F"/>
    <w:multiLevelType w:val="multilevel"/>
    <w:tmpl w:val="3300E5A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F97709F"/>
    <w:multiLevelType w:val="multilevel"/>
    <w:tmpl w:val="C18EDA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3798012F"/>
    <w:multiLevelType w:val="hybridMultilevel"/>
    <w:tmpl w:val="4B080B36"/>
    <w:lvl w:ilvl="0" w:tplc="6BBA4F7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0087F"/>
    <w:multiLevelType w:val="hybridMultilevel"/>
    <w:tmpl w:val="D868AD04"/>
    <w:lvl w:ilvl="0" w:tplc="8FC267D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3F1518"/>
    <w:multiLevelType w:val="multilevel"/>
    <w:tmpl w:val="D7B6FB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24B037E"/>
    <w:multiLevelType w:val="multilevel"/>
    <w:tmpl w:val="D2D6E09A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3" w15:restartNumberingAfterBreak="0">
    <w:nsid w:val="435024F9"/>
    <w:multiLevelType w:val="hybridMultilevel"/>
    <w:tmpl w:val="E9027B30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F1653"/>
    <w:multiLevelType w:val="hybridMultilevel"/>
    <w:tmpl w:val="701A27BE"/>
    <w:lvl w:ilvl="0" w:tplc="CD445D2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DF7CA0"/>
    <w:multiLevelType w:val="multilevel"/>
    <w:tmpl w:val="C15C97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EFC6D62"/>
    <w:multiLevelType w:val="multilevel"/>
    <w:tmpl w:val="2BCEDE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7" w15:restartNumberingAfterBreak="0">
    <w:nsid w:val="502D16FB"/>
    <w:multiLevelType w:val="multilevel"/>
    <w:tmpl w:val="08DEA6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3"/>
      <w:numFmt w:val="decimal"/>
      <w:lvlText w:val="%1.%2."/>
      <w:lvlJc w:val="left"/>
      <w:pPr>
        <w:ind w:left="1352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3075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5005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6935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  <w:b/>
        <w:i w:val="0"/>
      </w:rPr>
    </w:lvl>
  </w:abstractNum>
  <w:abstractNum w:abstractNumId="28" w15:restartNumberingAfterBreak="0">
    <w:nsid w:val="54662799"/>
    <w:multiLevelType w:val="hybridMultilevel"/>
    <w:tmpl w:val="7C3ED230"/>
    <w:lvl w:ilvl="0" w:tplc="312E3C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FA87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B0FD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0CD9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2AB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D45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1455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0A2F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5ED1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47F5B66"/>
    <w:multiLevelType w:val="multilevel"/>
    <w:tmpl w:val="CA7A335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4D65602"/>
    <w:multiLevelType w:val="hybridMultilevel"/>
    <w:tmpl w:val="66F42E3E"/>
    <w:lvl w:ilvl="0" w:tplc="8F38D3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244048"/>
    <w:multiLevelType w:val="multilevel"/>
    <w:tmpl w:val="7AFA3E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</w:rPr>
    </w:lvl>
  </w:abstractNum>
  <w:abstractNum w:abstractNumId="32" w15:restartNumberingAfterBreak="0">
    <w:nsid w:val="57423F2C"/>
    <w:multiLevelType w:val="multilevel"/>
    <w:tmpl w:val="5B66F2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5A2B6460"/>
    <w:multiLevelType w:val="multilevel"/>
    <w:tmpl w:val="7D105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4D9272A"/>
    <w:multiLevelType w:val="hybridMultilevel"/>
    <w:tmpl w:val="997224A8"/>
    <w:lvl w:ilvl="0" w:tplc="5628D86E">
      <w:start w:val="1"/>
      <w:numFmt w:val="lowerRoman"/>
      <w:lvlText w:val="(%1)"/>
      <w:lvlJc w:val="left"/>
      <w:pPr>
        <w:ind w:left="171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5" w15:restartNumberingAfterBreak="0">
    <w:nsid w:val="686655EE"/>
    <w:multiLevelType w:val="multilevel"/>
    <w:tmpl w:val="95A8E3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9246758"/>
    <w:multiLevelType w:val="multilevel"/>
    <w:tmpl w:val="7C2C1C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B0903B1"/>
    <w:multiLevelType w:val="multilevel"/>
    <w:tmpl w:val="BBDED968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i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i w:val="0"/>
      </w:rPr>
    </w:lvl>
  </w:abstractNum>
  <w:abstractNum w:abstractNumId="38" w15:restartNumberingAfterBreak="0">
    <w:nsid w:val="6C8F6F06"/>
    <w:multiLevelType w:val="hybridMultilevel"/>
    <w:tmpl w:val="BFC6C65E"/>
    <w:lvl w:ilvl="0" w:tplc="43BCD0C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04AFA"/>
    <w:multiLevelType w:val="multilevel"/>
    <w:tmpl w:val="3D8EC8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0" w15:restartNumberingAfterBreak="0">
    <w:nsid w:val="79353EE5"/>
    <w:multiLevelType w:val="multilevel"/>
    <w:tmpl w:val="2B163E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840A36"/>
    <w:multiLevelType w:val="multilevel"/>
    <w:tmpl w:val="F948DC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2" w15:restartNumberingAfterBreak="0">
    <w:nsid w:val="79AC070A"/>
    <w:multiLevelType w:val="multilevel"/>
    <w:tmpl w:val="5F6A036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3" w15:restartNumberingAfterBreak="0">
    <w:nsid w:val="7F9D72F1"/>
    <w:multiLevelType w:val="hybridMultilevel"/>
    <w:tmpl w:val="B8669B14"/>
    <w:lvl w:ilvl="0" w:tplc="1EFE4D66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428114804">
    <w:abstractNumId w:val="33"/>
  </w:num>
  <w:num w:numId="2" w16cid:durableId="8727135">
    <w:abstractNumId w:val="11"/>
  </w:num>
  <w:num w:numId="3" w16cid:durableId="989099010">
    <w:abstractNumId w:val="36"/>
  </w:num>
  <w:num w:numId="4" w16cid:durableId="1118722980">
    <w:abstractNumId w:val="17"/>
  </w:num>
  <w:num w:numId="5" w16cid:durableId="2032416394">
    <w:abstractNumId w:val="8"/>
  </w:num>
  <w:num w:numId="6" w16cid:durableId="1934319319">
    <w:abstractNumId w:val="37"/>
  </w:num>
  <w:num w:numId="7" w16cid:durableId="1325008261">
    <w:abstractNumId w:val="15"/>
  </w:num>
  <w:num w:numId="8" w16cid:durableId="17321465">
    <w:abstractNumId w:val="4"/>
  </w:num>
  <w:num w:numId="9" w16cid:durableId="1178734514">
    <w:abstractNumId w:val="1"/>
  </w:num>
  <w:num w:numId="10" w16cid:durableId="649410014">
    <w:abstractNumId w:val="22"/>
  </w:num>
  <w:num w:numId="11" w16cid:durableId="1032413933">
    <w:abstractNumId w:val="18"/>
  </w:num>
  <w:num w:numId="12" w16cid:durableId="1012074582">
    <w:abstractNumId w:val="10"/>
  </w:num>
  <w:num w:numId="13" w16cid:durableId="1784807514">
    <w:abstractNumId w:val="16"/>
  </w:num>
  <w:num w:numId="14" w16cid:durableId="2065375443">
    <w:abstractNumId w:val="20"/>
  </w:num>
  <w:num w:numId="15" w16cid:durableId="428353169">
    <w:abstractNumId w:val="34"/>
  </w:num>
  <w:num w:numId="16" w16cid:durableId="1987585914">
    <w:abstractNumId w:val="3"/>
  </w:num>
  <w:num w:numId="17" w16cid:durableId="1840274223">
    <w:abstractNumId w:val="14"/>
  </w:num>
  <w:num w:numId="18" w16cid:durableId="1125463698">
    <w:abstractNumId w:val="27"/>
  </w:num>
  <w:num w:numId="19" w16cid:durableId="844171488">
    <w:abstractNumId w:val="28"/>
  </w:num>
  <w:num w:numId="20" w16cid:durableId="1605459270">
    <w:abstractNumId w:val="7"/>
  </w:num>
  <w:num w:numId="21" w16cid:durableId="1517187959">
    <w:abstractNumId w:val="2"/>
  </w:num>
  <w:num w:numId="22" w16cid:durableId="1914273588">
    <w:abstractNumId w:val="42"/>
  </w:num>
  <w:num w:numId="23" w16cid:durableId="36442962">
    <w:abstractNumId w:val="41"/>
  </w:num>
  <w:num w:numId="24" w16cid:durableId="1774858205">
    <w:abstractNumId w:val="5"/>
  </w:num>
  <w:num w:numId="25" w16cid:durableId="1742867720">
    <w:abstractNumId w:val="31"/>
  </w:num>
  <w:num w:numId="26" w16cid:durableId="736437098">
    <w:abstractNumId w:val="0"/>
  </w:num>
  <w:num w:numId="27" w16cid:durableId="128326279">
    <w:abstractNumId w:val="24"/>
  </w:num>
  <w:num w:numId="28" w16cid:durableId="1352608211">
    <w:abstractNumId w:val="39"/>
  </w:num>
  <w:num w:numId="29" w16cid:durableId="481966434">
    <w:abstractNumId w:val="40"/>
  </w:num>
  <w:num w:numId="30" w16cid:durableId="1335838760">
    <w:abstractNumId w:val="43"/>
  </w:num>
  <w:num w:numId="31" w16cid:durableId="1294018313">
    <w:abstractNumId w:val="23"/>
  </w:num>
  <w:num w:numId="32" w16cid:durableId="1490906689">
    <w:abstractNumId w:val="12"/>
  </w:num>
  <w:num w:numId="33" w16cid:durableId="912935060">
    <w:abstractNumId w:val="38"/>
  </w:num>
  <w:num w:numId="34" w16cid:durableId="985742034">
    <w:abstractNumId w:val="29"/>
  </w:num>
  <w:num w:numId="35" w16cid:durableId="819661523">
    <w:abstractNumId w:val="35"/>
  </w:num>
  <w:num w:numId="36" w16cid:durableId="1382444075">
    <w:abstractNumId w:val="26"/>
  </w:num>
  <w:num w:numId="37" w16cid:durableId="420490918">
    <w:abstractNumId w:val="19"/>
  </w:num>
  <w:num w:numId="38" w16cid:durableId="741298550">
    <w:abstractNumId w:val="13"/>
  </w:num>
  <w:num w:numId="39" w16cid:durableId="1258322025">
    <w:abstractNumId w:val="21"/>
  </w:num>
  <w:num w:numId="40" w16cid:durableId="452676485">
    <w:abstractNumId w:val="6"/>
  </w:num>
  <w:num w:numId="41" w16cid:durableId="1953005276">
    <w:abstractNumId w:val="32"/>
  </w:num>
  <w:num w:numId="42" w16cid:durableId="1002008630">
    <w:abstractNumId w:val="9"/>
  </w:num>
  <w:num w:numId="43" w16cid:durableId="253394285">
    <w:abstractNumId w:val="25"/>
  </w:num>
  <w:num w:numId="44" w16cid:durableId="45248505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caru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x0r52daws05he5sfvx0vzfwrx552d5ar5x&quot;&gt;Moon Craters Reference-Converted&lt;record-ids&gt;&lt;item&gt;17&lt;/item&gt;&lt;/record-ids&gt;&lt;/item&gt;&lt;/Libraries&gt;"/>
  </w:docVars>
  <w:rsids>
    <w:rsidRoot w:val="00F05B58"/>
    <w:rsid w:val="000001C2"/>
    <w:rsid w:val="000006DB"/>
    <w:rsid w:val="000015C6"/>
    <w:rsid w:val="00001C72"/>
    <w:rsid w:val="00003D3C"/>
    <w:rsid w:val="00003F72"/>
    <w:rsid w:val="00007013"/>
    <w:rsid w:val="00007378"/>
    <w:rsid w:val="0001191C"/>
    <w:rsid w:val="000121EA"/>
    <w:rsid w:val="00012990"/>
    <w:rsid w:val="000134E4"/>
    <w:rsid w:val="00013C1F"/>
    <w:rsid w:val="00016D92"/>
    <w:rsid w:val="00017B4A"/>
    <w:rsid w:val="00022B56"/>
    <w:rsid w:val="00023633"/>
    <w:rsid w:val="000236D9"/>
    <w:rsid w:val="00025F01"/>
    <w:rsid w:val="000261EC"/>
    <w:rsid w:val="00026AE5"/>
    <w:rsid w:val="000271CA"/>
    <w:rsid w:val="00027AB8"/>
    <w:rsid w:val="000301A5"/>
    <w:rsid w:val="00033D31"/>
    <w:rsid w:val="00033E61"/>
    <w:rsid w:val="000346D8"/>
    <w:rsid w:val="000348FF"/>
    <w:rsid w:val="00035211"/>
    <w:rsid w:val="00040063"/>
    <w:rsid w:val="000402A6"/>
    <w:rsid w:val="000413B8"/>
    <w:rsid w:val="00041CF3"/>
    <w:rsid w:val="00044090"/>
    <w:rsid w:val="0004768A"/>
    <w:rsid w:val="00050D93"/>
    <w:rsid w:val="00051E3B"/>
    <w:rsid w:val="000546C7"/>
    <w:rsid w:val="00055880"/>
    <w:rsid w:val="00057662"/>
    <w:rsid w:val="00060BED"/>
    <w:rsid w:val="00060EAC"/>
    <w:rsid w:val="00061192"/>
    <w:rsid w:val="00065F80"/>
    <w:rsid w:val="00066B0A"/>
    <w:rsid w:val="00070E00"/>
    <w:rsid w:val="00071AAC"/>
    <w:rsid w:val="00071C02"/>
    <w:rsid w:val="00071C4F"/>
    <w:rsid w:val="0007637F"/>
    <w:rsid w:val="00076B05"/>
    <w:rsid w:val="0008136F"/>
    <w:rsid w:val="00081D00"/>
    <w:rsid w:val="0008262B"/>
    <w:rsid w:val="00082B54"/>
    <w:rsid w:val="00086A00"/>
    <w:rsid w:val="00087DAC"/>
    <w:rsid w:val="0009010A"/>
    <w:rsid w:val="00090743"/>
    <w:rsid w:val="00092C13"/>
    <w:rsid w:val="00094366"/>
    <w:rsid w:val="0009678B"/>
    <w:rsid w:val="00097956"/>
    <w:rsid w:val="000A0A26"/>
    <w:rsid w:val="000A1ABB"/>
    <w:rsid w:val="000A22F1"/>
    <w:rsid w:val="000A4BAC"/>
    <w:rsid w:val="000A5BE5"/>
    <w:rsid w:val="000A6BA9"/>
    <w:rsid w:val="000A6DA4"/>
    <w:rsid w:val="000A78F0"/>
    <w:rsid w:val="000B0E9F"/>
    <w:rsid w:val="000B2E1A"/>
    <w:rsid w:val="000B3A11"/>
    <w:rsid w:val="000C2613"/>
    <w:rsid w:val="000C275E"/>
    <w:rsid w:val="000C505C"/>
    <w:rsid w:val="000C58CB"/>
    <w:rsid w:val="000C6BEF"/>
    <w:rsid w:val="000D4515"/>
    <w:rsid w:val="000D53B0"/>
    <w:rsid w:val="000D653D"/>
    <w:rsid w:val="000D6BCD"/>
    <w:rsid w:val="000D7AE9"/>
    <w:rsid w:val="000E04B9"/>
    <w:rsid w:val="000E0A1E"/>
    <w:rsid w:val="000E10A3"/>
    <w:rsid w:val="000E2A84"/>
    <w:rsid w:val="000E4612"/>
    <w:rsid w:val="000E51EB"/>
    <w:rsid w:val="000E5254"/>
    <w:rsid w:val="000E5790"/>
    <w:rsid w:val="000E5D64"/>
    <w:rsid w:val="000E5DEA"/>
    <w:rsid w:val="000E6E5D"/>
    <w:rsid w:val="000F1396"/>
    <w:rsid w:val="000F1DA4"/>
    <w:rsid w:val="000F24A2"/>
    <w:rsid w:val="000F32AE"/>
    <w:rsid w:val="000F562F"/>
    <w:rsid w:val="000F7B7A"/>
    <w:rsid w:val="0010256F"/>
    <w:rsid w:val="00102803"/>
    <w:rsid w:val="00102A3B"/>
    <w:rsid w:val="00102ACD"/>
    <w:rsid w:val="00104946"/>
    <w:rsid w:val="00105BD4"/>
    <w:rsid w:val="00106876"/>
    <w:rsid w:val="001115B8"/>
    <w:rsid w:val="00112989"/>
    <w:rsid w:val="001132B6"/>
    <w:rsid w:val="0011488B"/>
    <w:rsid w:val="00115F5F"/>
    <w:rsid w:val="00126231"/>
    <w:rsid w:val="0012693D"/>
    <w:rsid w:val="001334D6"/>
    <w:rsid w:val="00133A5F"/>
    <w:rsid w:val="0013432F"/>
    <w:rsid w:val="00136628"/>
    <w:rsid w:val="00136E36"/>
    <w:rsid w:val="00141A92"/>
    <w:rsid w:val="00142264"/>
    <w:rsid w:val="00142372"/>
    <w:rsid w:val="00143D78"/>
    <w:rsid w:val="00144511"/>
    <w:rsid w:val="00144C86"/>
    <w:rsid w:val="00151207"/>
    <w:rsid w:val="001516BD"/>
    <w:rsid w:val="001555B5"/>
    <w:rsid w:val="0015721F"/>
    <w:rsid w:val="00162078"/>
    <w:rsid w:val="00162194"/>
    <w:rsid w:val="00162319"/>
    <w:rsid w:val="001628D0"/>
    <w:rsid w:val="00164ED4"/>
    <w:rsid w:val="001658FE"/>
    <w:rsid w:val="001663B8"/>
    <w:rsid w:val="001678E8"/>
    <w:rsid w:val="00170908"/>
    <w:rsid w:val="001717F2"/>
    <w:rsid w:val="00172EE5"/>
    <w:rsid w:val="00173022"/>
    <w:rsid w:val="00174151"/>
    <w:rsid w:val="00174D88"/>
    <w:rsid w:val="0017698F"/>
    <w:rsid w:val="00176A9C"/>
    <w:rsid w:val="00177013"/>
    <w:rsid w:val="00177210"/>
    <w:rsid w:val="00181E6D"/>
    <w:rsid w:val="001823CA"/>
    <w:rsid w:val="00183AF2"/>
    <w:rsid w:val="00185637"/>
    <w:rsid w:val="00190F9B"/>
    <w:rsid w:val="00191077"/>
    <w:rsid w:val="00192448"/>
    <w:rsid w:val="0019286F"/>
    <w:rsid w:val="00193B13"/>
    <w:rsid w:val="00194758"/>
    <w:rsid w:val="001A22D4"/>
    <w:rsid w:val="001A4307"/>
    <w:rsid w:val="001A53DF"/>
    <w:rsid w:val="001A5580"/>
    <w:rsid w:val="001A560C"/>
    <w:rsid w:val="001B1233"/>
    <w:rsid w:val="001B2524"/>
    <w:rsid w:val="001B27CE"/>
    <w:rsid w:val="001B2F79"/>
    <w:rsid w:val="001B3252"/>
    <w:rsid w:val="001B34B0"/>
    <w:rsid w:val="001B439E"/>
    <w:rsid w:val="001B50FB"/>
    <w:rsid w:val="001B7CD2"/>
    <w:rsid w:val="001C5D5D"/>
    <w:rsid w:val="001C7D25"/>
    <w:rsid w:val="001D0B70"/>
    <w:rsid w:val="001D34E4"/>
    <w:rsid w:val="001D3C53"/>
    <w:rsid w:val="001D58C4"/>
    <w:rsid w:val="001E07AA"/>
    <w:rsid w:val="001E07C3"/>
    <w:rsid w:val="001E0F53"/>
    <w:rsid w:val="001E1566"/>
    <w:rsid w:val="001E166D"/>
    <w:rsid w:val="001E259E"/>
    <w:rsid w:val="001E2678"/>
    <w:rsid w:val="001E37AB"/>
    <w:rsid w:val="001E6615"/>
    <w:rsid w:val="001F1194"/>
    <w:rsid w:val="001F2F60"/>
    <w:rsid w:val="001F4C7A"/>
    <w:rsid w:val="001F5088"/>
    <w:rsid w:val="001F5272"/>
    <w:rsid w:val="001F641D"/>
    <w:rsid w:val="001F6BA3"/>
    <w:rsid w:val="001F7634"/>
    <w:rsid w:val="002015DD"/>
    <w:rsid w:val="0020162D"/>
    <w:rsid w:val="00201E64"/>
    <w:rsid w:val="0020243F"/>
    <w:rsid w:val="0020433E"/>
    <w:rsid w:val="0020689A"/>
    <w:rsid w:val="00211793"/>
    <w:rsid w:val="00211EAD"/>
    <w:rsid w:val="002137D5"/>
    <w:rsid w:val="002144CE"/>
    <w:rsid w:val="00216EC4"/>
    <w:rsid w:val="002208FB"/>
    <w:rsid w:val="0022379C"/>
    <w:rsid w:val="00224DBB"/>
    <w:rsid w:val="00226738"/>
    <w:rsid w:val="00226EFE"/>
    <w:rsid w:val="0022734A"/>
    <w:rsid w:val="00227CD5"/>
    <w:rsid w:val="00231CF5"/>
    <w:rsid w:val="00231EC5"/>
    <w:rsid w:val="002320D2"/>
    <w:rsid w:val="00233462"/>
    <w:rsid w:val="00233C54"/>
    <w:rsid w:val="00237E91"/>
    <w:rsid w:val="00240F61"/>
    <w:rsid w:val="0024421B"/>
    <w:rsid w:val="002458AD"/>
    <w:rsid w:val="00247295"/>
    <w:rsid w:val="00247D70"/>
    <w:rsid w:val="0025058A"/>
    <w:rsid w:val="00251EFC"/>
    <w:rsid w:val="002523A1"/>
    <w:rsid w:val="0025280E"/>
    <w:rsid w:val="00252A22"/>
    <w:rsid w:val="00257529"/>
    <w:rsid w:val="00257BA9"/>
    <w:rsid w:val="002608F8"/>
    <w:rsid w:val="00260BAE"/>
    <w:rsid w:val="0026387F"/>
    <w:rsid w:val="00265DD8"/>
    <w:rsid w:val="00267864"/>
    <w:rsid w:val="0027036D"/>
    <w:rsid w:val="00270B69"/>
    <w:rsid w:val="00273F65"/>
    <w:rsid w:val="00275067"/>
    <w:rsid w:val="00275C3F"/>
    <w:rsid w:val="00276415"/>
    <w:rsid w:val="0027712B"/>
    <w:rsid w:val="002777CB"/>
    <w:rsid w:val="00284C77"/>
    <w:rsid w:val="0028697D"/>
    <w:rsid w:val="00286A7C"/>
    <w:rsid w:val="002916FE"/>
    <w:rsid w:val="0029449C"/>
    <w:rsid w:val="00294956"/>
    <w:rsid w:val="0029617C"/>
    <w:rsid w:val="002965D8"/>
    <w:rsid w:val="00297451"/>
    <w:rsid w:val="002A1BA7"/>
    <w:rsid w:val="002A2705"/>
    <w:rsid w:val="002A2AD5"/>
    <w:rsid w:val="002A57F5"/>
    <w:rsid w:val="002A6627"/>
    <w:rsid w:val="002B0289"/>
    <w:rsid w:val="002B0D63"/>
    <w:rsid w:val="002B57B3"/>
    <w:rsid w:val="002B65F2"/>
    <w:rsid w:val="002B6912"/>
    <w:rsid w:val="002B75AC"/>
    <w:rsid w:val="002B7A3C"/>
    <w:rsid w:val="002B7DFE"/>
    <w:rsid w:val="002C1ADB"/>
    <w:rsid w:val="002C1B60"/>
    <w:rsid w:val="002C3A11"/>
    <w:rsid w:val="002C501D"/>
    <w:rsid w:val="002C5CFE"/>
    <w:rsid w:val="002C6D64"/>
    <w:rsid w:val="002D04A2"/>
    <w:rsid w:val="002D2138"/>
    <w:rsid w:val="002D4D9E"/>
    <w:rsid w:val="002D5F9A"/>
    <w:rsid w:val="002D69C9"/>
    <w:rsid w:val="002E000F"/>
    <w:rsid w:val="002E3F8A"/>
    <w:rsid w:val="002E48B3"/>
    <w:rsid w:val="002E50A2"/>
    <w:rsid w:val="002E52C2"/>
    <w:rsid w:val="002F0870"/>
    <w:rsid w:val="002F1015"/>
    <w:rsid w:val="002F2B2A"/>
    <w:rsid w:val="002F3325"/>
    <w:rsid w:val="00302295"/>
    <w:rsid w:val="00302BB8"/>
    <w:rsid w:val="00304C62"/>
    <w:rsid w:val="00307B02"/>
    <w:rsid w:val="00307FA9"/>
    <w:rsid w:val="003105C8"/>
    <w:rsid w:val="00311C41"/>
    <w:rsid w:val="00311D7D"/>
    <w:rsid w:val="00312B4B"/>
    <w:rsid w:val="00321B06"/>
    <w:rsid w:val="00321F06"/>
    <w:rsid w:val="00326AA1"/>
    <w:rsid w:val="0032727D"/>
    <w:rsid w:val="00327694"/>
    <w:rsid w:val="0033019C"/>
    <w:rsid w:val="00330293"/>
    <w:rsid w:val="003316D2"/>
    <w:rsid w:val="00331E4E"/>
    <w:rsid w:val="00333193"/>
    <w:rsid w:val="003348A1"/>
    <w:rsid w:val="0033539B"/>
    <w:rsid w:val="0033547C"/>
    <w:rsid w:val="00336480"/>
    <w:rsid w:val="003416D4"/>
    <w:rsid w:val="00342348"/>
    <w:rsid w:val="00343F03"/>
    <w:rsid w:val="00344F9A"/>
    <w:rsid w:val="003476F0"/>
    <w:rsid w:val="00347AD0"/>
    <w:rsid w:val="0035090D"/>
    <w:rsid w:val="00351D09"/>
    <w:rsid w:val="00353304"/>
    <w:rsid w:val="00355333"/>
    <w:rsid w:val="00360845"/>
    <w:rsid w:val="00360C5A"/>
    <w:rsid w:val="00361DEF"/>
    <w:rsid w:val="0036352C"/>
    <w:rsid w:val="0036398A"/>
    <w:rsid w:val="00363C0D"/>
    <w:rsid w:val="00364A46"/>
    <w:rsid w:val="00366EEA"/>
    <w:rsid w:val="00367BCF"/>
    <w:rsid w:val="00367EE0"/>
    <w:rsid w:val="0037082F"/>
    <w:rsid w:val="003718B6"/>
    <w:rsid w:val="00372C0D"/>
    <w:rsid w:val="00372FE1"/>
    <w:rsid w:val="00375416"/>
    <w:rsid w:val="00377461"/>
    <w:rsid w:val="003778AF"/>
    <w:rsid w:val="00377CFB"/>
    <w:rsid w:val="00377EE7"/>
    <w:rsid w:val="003826D9"/>
    <w:rsid w:val="0038382D"/>
    <w:rsid w:val="00387940"/>
    <w:rsid w:val="00390B85"/>
    <w:rsid w:val="00391C2D"/>
    <w:rsid w:val="00392CBF"/>
    <w:rsid w:val="003935EC"/>
    <w:rsid w:val="00396043"/>
    <w:rsid w:val="00396F78"/>
    <w:rsid w:val="00397625"/>
    <w:rsid w:val="00397DA8"/>
    <w:rsid w:val="003A0765"/>
    <w:rsid w:val="003A5804"/>
    <w:rsid w:val="003A6D47"/>
    <w:rsid w:val="003A7066"/>
    <w:rsid w:val="003B1490"/>
    <w:rsid w:val="003B1E58"/>
    <w:rsid w:val="003B3F94"/>
    <w:rsid w:val="003B6DDB"/>
    <w:rsid w:val="003C32B4"/>
    <w:rsid w:val="003C4842"/>
    <w:rsid w:val="003C729C"/>
    <w:rsid w:val="003D185D"/>
    <w:rsid w:val="003D24B1"/>
    <w:rsid w:val="003D28AA"/>
    <w:rsid w:val="003D2D2B"/>
    <w:rsid w:val="003D5149"/>
    <w:rsid w:val="003D536D"/>
    <w:rsid w:val="003D710A"/>
    <w:rsid w:val="003E1AAF"/>
    <w:rsid w:val="003E31F5"/>
    <w:rsid w:val="003E4599"/>
    <w:rsid w:val="003E5641"/>
    <w:rsid w:val="003E694F"/>
    <w:rsid w:val="003E7D60"/>
    <w:rsid w:val="003F649A"/>
    <w:rsid w:val="003F665B"/>
    <w:rsid w:val="00403BC6"/>
    <w:rsid w:val="00403DB5"/>
    <w:rsid w:val="004062CD"/>
    <w:rsid w:val="004109EF"/>
    <w:rsid w:val="00410E66"/>
    <w:rsid w:val="00410FB0"/>
    <w:rsid w:val="00411C7A"/>
    <w:rsid w:val="0041213B"/>
    <w:rsid w:val="0041300F"/>
    <w:rsid w:val="004142D0"/>
    <w:rsid w:val="004167E6"/>
    <w:rsid w:val="00417780"/>
    <w:rsid w:val="004218DE"/>
    <w:rsid w:val="00421E08"/>
    <w:rsid w:val="00425848"/>
    <w:rsid w:val="00425C3F"/>
    <w:rsid w:val="00425CA3"/>
    <w:rsid w:val="00426485"/>
    <w:rsid w:val="00426517"/>
    <w:rsid w:val="004268A7"/>
    <w:rsid w:val="0043164F"/>
    <w:rsid w:val="004331D3"/>
    <w:rsid w:val="004413BE"/>
    <w:rsid w:val="00441C91"/>
    <w:rsid w:val="00442026"/>
    <w:rsid w:val="004455D8"/>
    <w:rsid w:val="00445D40"/>
    <w:rsid w:val="00446A12"/>
    <w:rsid w:val="00447D43"/>
    <w:rsid w:val="00450059"/>
    <w:rsid w:val="004529E2"/>
    <w:rsid w:val="0045332A"/>
    <w:rsid w:val="0045359C"/>
    <w:rsid w:val="004547FB"/>
    <w:rsid w:val="004556DB"/>
    <w:rsid w:val="0045590C"/>
    <w:rsid w:val="00456D6E"/>
    <w:rsid w:val="00457BBA"/>
    <w:rsid w:val="00462ED4"/>
    <w:rsid w:val="00463308"/>
    <w:rsid w:val="00464EA7"/>
    <w:rsid w:val="004655A2"/>
    <w:rsid w:val="00465CAA"/>
    <w:rsid w:val="00473839"/>
    <w:rsid w:val="00474A38"/>
    <w:rsid w:val="00474DC3"/>
    <w:rsid w:val="00475227"/>
    <w:rsid w:val="00476B65"/>
    <w:rsid w:val="00476EA1"/>
    <w:rsid w:val="004806F8"/>
    <w:rsid w:val="00484D69"/>
    <w:rsid w:val="004868B3"/>
    <w:rsid w:val="00490483"/>
    <w:rsid w:val="004932FB"/>
    <w:rsid w:val="004940F6"/>
    <w:rsid w:val="00494AFA"/>
    <w:rsid w:val="0049568F"/>
    <w:rsid w:val="00495857"/>
    <w:rsid w:val="004A1D8B"/>
    <w:rsid w:val="004A3359"/>
    <w:rsid w:val="004A3BFC"/>
    <w:rsid w:val="004A5FD8"/>
    <w:rsid w:val="004A76B8"/>
    <w:rsid w:val="004A7C84"/>
    <w:rsid w:val="004B0FA9"/>
    <w:rsid w:val="004B128B"/>
    <w:rsid w:val="004B2D2E"/>
    <w:rsid w:val="004B34E4"/>
    <w:rsid w:val="004B3E1E"/>
    <w:rsid w:val="004B4DB3"/>
    <w:rsid w:val="004B4F03"/>
    <w:rsid w:val="004B6F02"/>
    <w:rsid w:val="004C37A3"/>
    <w:rsid w:val="004C3D32"/>
    <w:rsid w:val="004C5C73"/>
    <w:rsid w:val="004C6293"/>
    <w:rsid w:val="004C6C05"/>
    <w:rsid w:val="004D2A03"/>
    <w:rsid w:val="004D3EAD"/>
    <w:rsid w:val="004D4EBF"/>
    <w:rsid w:val="004D5873"/>
    <w:rsid w:val="004D753F"/>
    <w:rsid w:val="004D7C0F"/>
    <w:rsid w:val="004D7FC4"/>
    <w:rsid w:val="004E4FEC"/>
    <w:rsid w:val="004E66A9"/>
    <w:rsid w:val="004E7A51"/>
    <w:rsid w:val="004F31AD"/>
    <w:rsid w:val="004F33C0"/>
    <w:rsid w:val="004F7120"/>
    <w:rsid w:val="005004D9"/>
    <w:rsid w:val="0050141D"/>
    <w:rsid w:val="0050178F"/>
    <w:rsid w:val="00501EC1"/>
    <w:rsid w:val="005049BD"/>
    <w:rsid w:val="00506BF9"/>
    <w:rsid w:val="00507E16"/>
    <w:rsid w:val="005113DC"/>
    <w:rsid w:val="005124E3"/>
    <w:rsid w:val="0051537C"/>
    <w:rsid w:val="00515432"/>
    <w:rsid w:val="00517730"/>
    <w:rsid w:val="00517B9A"/>
    <w:rsid w:val="00520089"/>
    <w:rsid w:val="005204A9"/>
    <w:rsid w:val="005215F2"/>
    <w:rsid w:val="0052224F"/>
    <w:rsid w:val="005223EA"/>
    <w:rsid w:val="00522458"/>
    <w:rsid w:val="00522BBE"/>
    <w:rsid w:val="00523F25"/>
    <w:rsid w:val="00524200"/>
    <w:rsid w:val="00525E61"/>
    <w:rsid w:val="00526F24"/>
    <w:rsid w:val="0052719A"/>
    <w:rsid w:val="005276CF"/>
    <w:rsid w:val="00527E7F"/>
    <w:rsid w:val="00531DF0"/>
    <w:rsid w:val="005347F6"/>
    <w:rsid w:val="0053499A"/>
    <w:rsid w:val="00534CC2"/>
    <w:rsid w:val="00535BF8"/>
    <w:rsid w:val="00535CB0"/>
    <w:rsid w:val="005363A5"/>
    <w:rsid w:val="00536AE3"/>
    <w:rsid w:val="0054007D"/>
    <w:rsid w:val="00540300"/>
    <w:rsid w:val="00540531"/>
    <w:rsid w:val="00542157"/>
    <w:rsid w:val="005423D5"/>
    <w:rsid w:val="00544E84"/>
    <w:rsid w:val="0054675C"/>
    <w:rsid w:val="005524F9"/>
    <w:rsid w:val="00554681"/>
    <w:rsid w:val="005551C3"/>
    <w:rsid w:val="00557333"/>
    <w:rsid w:val="00564571"/>
    <w:rsid w:val="00564639"/>
    <w:rsid w:val="00565776"/>
    <w:rsid w:val="00567412"/>
    <w:rsid w:val="0057079A"/>
    <w:rsid w:val="00572EDB"/>
    <w:rsid w:val="0057459E"/>
    <w:rsid w:val="005778CC"/>
    <w:rsid w:val="00577C1E"/>
    <w:rsid w:val="0058079A"/>
    <w:rsid w:val="005817C6"/>
    <w:rsid w:val="005833E7"/>
    <w:rsid w:val="00587CC1"/>
    <w:rsid w:val="005919F9"/>
    <w:rsid w:val="00593A2F"/>
    <w:rsid w:val="005955CA"/>
    <w:rsid w:val="00597A1E"/>
    <w:rsid w:val="00597F55"/>
    <w:rsid w:val="005A0512"/>
    <w:rsid w:val="005A16DF"/>
    <w:rsid w:val="005A212B"/>
    <w:rsid w:val="005A2F42"/>
    <w:rsid w:val="005A3EEE"/>
    <w:rsid w:val="005A4286"/>
    <w:rsid w:val="005A50A1"/>
    <w:rsid w:val="005B093C"/>
    <w:rsid w:val="005B12AB"/>
    <w:rsid w:val="005B233D"/>
    <w:rsid w:val="005B3287"/>
    <w:rsid w:val="005B32B4"/>
    <w:rsid w:val="005B38FE"/>
    <w:rsid w:val="005B4B7C"/>
    <w:rsid w:val="005B511F"/>
    <w:rsid w:val="005B6B48"/>
    <w:rsid w:val="005C15CB"/>
    <w:rsid w:val="005C446B"/>
    <w:rsid w:val="005C525F"/>
    <w:rsid w:val="005C7E17"/>
    <w:rsid w:val="005D02B9"/>
    <w:rsid w:val="005D3603"/>
    <w:rsid w:val="005D3CE4"/>
    <w:rsid w:val="005D4093"/>
    <w:rsid w:val="005D5811"/>
    <w:rsid w:val="005D5B81"/>
    <w:rsid w:val="005D67FD"/>
    <w:rsid w:val="005E05F1"/>
    <w:rsid w:val="005E2672"/>
    <w:rsid w:val="005E4F0D"/>
    <w:rsid w:val="005E654D"/>
    <w:rsid w:val="005F2BC8"/>
    <w:rsid w:val="005F377C"/>
    <w:rsid w:val="005F4DDD"/>
    <w:rsid w:val="005F5B74"/>
    <w:rsid w:val="005F5F41"/>
    <w:rsid w:val="00601864"/>
    <w:rsid w:val="00601E34"/>
    <w:rsid w:val="00601F19"/>
    <w:rsid w:val="006030F1"/>
    <w:rsid w:val="00603399"/>
    <w:rsid w:val="0060774B"/>
    <w:rsid w:val="00607B17"/>
    <w:rsid w:val="006128DC"/>
    <w:rsid w:val="006140A4"/>
    <w:rsid w:val="00614720"/>
    <w:rsid w:val="00615ECF"/>
    <w:rsid w:val="006200D1"/>
    <w:rsid w:val="00621077"/>
    <w:rsid w:val="006230AB"/>
    <w:rsid w:val="0062564B"/>
    <w:rsid w:val="00625F53"/>
    <w:rsid w:val="00626AFF"/>
    <w:rsid w:val="006270CA"/>
    <w:rsid w:val="006275A3"/>
    <w:rsid w:val="00627916"/>
    <w:rsid w:val="00627AFD"/>
    <w:rsid w:val="006315E7"/>
    <w:rsid w:val="00634B1F"/>
    <w:rsid w:val="00643827"/>
    <w:rsid w:val="006447B1"/>
    <w:rsid w:val="00645A81"/>
    <w:rsid w:val="00647123"/>
    <w:rsid w:val="006473CF"/>
    <w:rsid w:val="0065109A"/>
    <w:rsid w:val="00651D43"/>
    <w:rsid w:val="00653070"/>
    <w:rsid w:val="0065459F"/>
    <w:rsid w:val="0066444F"/>
    <w:rsid w:val="00665E89"/>
    <w:rsid w:val="00666A0E"/>
    <w:rsid w:val="0066738B"/>
    <w:rsid w:val="00671205"/>
    <w:rsid w:val="006733F5"/>
    <w:rsid w:val="00674EF6"/>
    <w:rsid w:val="00675202"/>
    <w:rsid w:val="006770BD"/>
    <w:rsid w:val="006774F1"/>
    <w:rsid w:val="0068168F"/>
    <w:rsid w:val="006826ED"/>
    <w:rsid w:val="006847FB"/>
    <w:rsid w:val="00684D1B"/>
    <w:rsid w:val="00684FD1"/>
    <w:rsid w:val="0068654D"/>
    <w:rsid w:val="00687335"/>
    <w:rsid w:val="00687390"/>
    <w:rsid w:val="00690542"/>
    <w:rsid w:val="00696429"/>
    <w:rsid w:val="00696629"/>
    <w:rsid w:val="006A0B51"/>
    <w:rsid w:val="006A22E7"/>
    <w:rsid w:val="006A2E53"/>
    <w:rsid w:val="006A4454"/>
    <w:rsid w:val="006A481E"/>
    <w:rsid w:val="006A4E76"/>
    <w:rsid w:val="006A567A"/>
    <w:rsid w:val="006A57AC"/>
    <w:rsid w:val="006A599A"/>
    <w:rsid w:val="006B1209"/>
    <w:rsid w:val="006B2ABB"/>
    <w:rsid w:val="006B4613"/>
    <w:rsid w:val="006B4B71"/>
    <w:rsid w:val="006B634D"/>
    <w:rsid w:val="006C0173"/>
    <w:rsid w:val="006C1DC3"/>
    <w:rsid w:val="006C23AC"/>
    <w:rsid w:val="006C4077"/>
    <w:rsid w:val="006C5270"/>
    <w:rsid w:val="006D000B"/>
    <w:rsid w:val="006D046E"/>
    <w:rsid w:val="006D1CFE"/>
    <w:rsid w:val="006D4F17"/>
    <w:rsid w:val="006D649D"/>
    <w:rsid w:val="006D71DC"/>
    <w:rsid w:val="006E7A56"/>
    <w:rsid w:val="006F024D"/>
    <w:rsid w:val="006F07FE"/>
    <w:rsid w:val="006F12EF"/>
    <w:rsid w:val="006F1395"/>
    <w:rsid w:val="006F31B5"/>
    <w:rsid w:val="006F34BB"/>
    <w:rsid w:val="006F7D0A"/>
    <w:rsid w:val="006F7DED"/>
    <w:rsid w:val="0070136E"/>
    <w:rsid w:val="00701E94"/>
    <w:rsid w:val="00703E0A"/>
    <w:rsid w:val="007055ED"/>
    <w:rsid w:val="007063F6"/>
    <w:rsid w:val="00706C5F"/>
    <w:rsid w:val="00707474"/>
    <w:rsid w:val="00710661"/>
    <w:rsid w:val="007128F5"/>
    <w:rsid w:val="00715593"/>
    <w:rsid w:val="00720FC3"/>
    <w:rsid w:val="007248F6"/>
    <w:rsid w:val="007249F8"/>
    <w:rsid w:val="00724EE5"/>
    <w:rsid w:val="00725B98"/>
    <w:rsid w:val="00727911"/>
    <w:rsid w:val="00727BA8"/>
    <w:rsid w:val="00730941"/>
    <w:rsid w:val="00730DF6"/>
    <w:rsid w:val="00731A09"/>
    <w:rsid w:val="00732A19"/>
    <w:rsid w:val="007342FC"/>
    <w:rsid w:val="0073620E"/>
    <w:rsid w:val="00742E23"/>
    <w:rsid w:val="00744D6E"/>
    <w:rsid w:val="007454D7"/>
    <w:rsid w:val="00746EDC"/>
    <w:rsid w:val="00747F00"/>
    <w:rsid w:val="0075087E"/>
    <w:rsid w:val="0075117D"/>
    <w:rsid w:val="007513B3"/>
    <w:rsid w:val="00751DF5"/>
    <w:rsid w:val="00752978"/>
    <w:rsid w:val="00752B07"/>
    <w:rsid w:val="00755262"/>
    <w:rsid w:val="00763187"/>
    <w:rsid w:val="00765F68"/>
    <w:rsid w:val="0076756B"/>
    <w:rsid w:val="00770167"/>
    <w:rsid w:val="00773260"/>
    <w:rsid w:val="00774FE7"/>
    <w:rsid w:val="00775D7E"/>
    <w:rsid w:val="00780459"/>
    <w:rsid w:val="00782332"/>
    <w:rsid w:val="007837FA"/>
    <w:rsid w:val="007838BE"/>
    <w:rsid w:val="0078451D"/>
    <w:rsid w:val="00785C3F"/>
    <w:rsid w:val="007865FA"/>
    <w:rsid w:val="00786C23"/>
    <w:rsid w:val="00792416"/>
    <w:rsid w:val="007A26C9"/>
    <w:rsid w:val="007A3B73"/>
    <w:rsid w:val="007A5202"/>
    <w:rsid w:val="007B2318"/>
    <w:rsid w:val="007B5B5A"/>
    <w:rsid w:val="007B7103"/>
    <w:rsid w:val="007C3B66"/>
    <w:rsid w:val="007C4BF6"/>
    <w:rsid w:val="007C7062"/>
    <w:rsid w:val="007D0144"/>
    <w:rsid w:val="007D0BF1"/>
    <w:rsid w:val="007D204D"/>
    <w:rsid w:val="007D387F"/>
    <w:rsid w:val="007E0252"/>
    <w:rsid w:val="007E6256"/>
    <w:rsid w:val="007E650B"/>
    <w:rsid w:val="007F0A1F"/>
    <w:rsid w:val="007F0BB2"/>
    <w:rsid w:val="007F13C8"/>
    <w:rsid w:val="007F3D2A"/>
    <w:rsid w:val="00801403"/>
    <w:rsid w:val="00801D25"/>
    <w:rsid w:val="00802CD7"/>
    <w:rsid w:val="00803D63"/>
    <w:rsid w:val="008057B5"/>
    <w:rsid w:val="0080640E"/>
    <w:rsid w:val="00807764"/>
    <w:rsid w:val="00807C57"/>
    <w:rsid w:val="00811131"/>
    <w:rsid w:val="00812D4F"/>
    <w:rsid w:val="008134D7"/>
    <w:rsid w:val="0081375A"/>
    <w:rsid w:val="008141D1"/>
    <w:rsid w:val="008149B3"/>
    <w:rsid w:val="00814AB5"/>
    <w:rsid w:val="00815923"/>
    <w:rsid w:val="00821F14"/>
    <w:rsid w:val="00826855"/>
    <w:rsid w:val="00830865"/>
    <w:rsid w:val="00830DDB"/>
    <w:rsid w:val="00831CE6"/>
    <w:rsid w:val="00833A8C"/>
    <w:rsid w:val="00833FFA"/>
    <w:rsid w:val="00835DCA"/>
    <w:rsid w:val="00840F85"/>
    <w:rsid w:val="00841F3B"/>
    <w:rsid w:val="00842387"/>
    <w:rsid w:val="008424A2"/>
    <w:rsid w:val="00845566"/>
    <w:rsid w:val="0085066B"/>
    <w:rsid w:val="00850ED8"/>
    <w:rsid w:val="0085217B"/>
    <w:rsid w:val="008537CF"/>
    <w:rsid w:val="008544E2"/>
    <w:rsid w:val="00855DC2"/>
    <w:rsid w:val="00855E91"/>
    <w:rsid w:val="008561A3"/>
    <w:rsid w:val="00856D7C"/>
    <w:rsid w:val="008575E0"/>
    <w:rsid w:val="00857F69"/>
    <w:rsid w:val="00860F83"/>
    <w:rsid w:val="00864584"/>
    <w:rsid w:val="008653AD"/>
    <w:rsid w:val="008655FC"/>
    <w:rsid w:val="0086652F"/>
    <w:rsid w:val="00867C28"/>
    <w:rsid w:val="00870A9C"/>
    <w:rsid w:val="0087406D"/>
    <w:rsid w:val="00874D85"/>
    <w:rsid w:val="00874F65"/>
    <w:rsid w:val="0087581C"/>
    <w:rsid w:val="00875D7A"/>
    <w:rsid w:val="00876470"/>
    <w:rsid w:val="00880802"/>
    <w:rsid w:val="00880AFE"/>
    <w:rsid w:val="008846A1"/>
    <w:rsid w:val="00884E49"/>
    <w:rsid w:val="008859A0"/>
    <w:rsid w:val="008905BC"/>
    <w:rsid w:val="00896A4C"/>
    <w:rsid w:val="00897FAD"/>
    <w:rsid w:val="008A0CA6"/>
    <w:rsid w:val="008A265B"/>
    <w:rsid w:val="008A3856"/>
    <w:rsid w:val="008A5C04"/>
    <w:rsid w:val="008A772E"/>
    <w:rsid w:val="008B0DED"/>
    <w:rsid w:val="008B37CA"/>
    <w:rsid w:val="008B5BC7"/>
    <w:rsid w:val="008B5E0D"/>
    <w:rsid w:val="008B6D65"/>
    <w:rsid w:val="008C247E"/>
    <w:rsid w:val="008C265F"/>
    <w:rsid w:val="008C289D"/>
    <w:rsid w:val="008C3504"/>
    <w:rsid w:val="008C488B"/>
    <w:rsid w:val="008D131F"/>
    <w:rsid w:val="008D1E38"/>
    <w:rsid w:val="008D211B"/>
    <w:rsid w:val="008D3F2F"/>
    <w:rsid w:val="008D4508"/>
    <w:rsid w:val="008D5D42"/>
    <w:rsid w:val="008D652B"/>
    <w:rsid w:val="008D7353"/>
    <w:rsid w:val="008D7C15"/>
    <w:rsid w:val="008D7D9A"/>
    <w:rsid w:val="008F0CBB"/>
    <w:rsid w:val="00900AF7"/>
    <w:rsid w:val="00904A1C"/>
    <w:rsid w:val="00913420"/>
    <w:rsid w:val="00913E3B"/>
    <w:rsid w:val="00914A06"/>
    <w:rsid w:val="009150A1"/>
    <w:rsid w:val="00915A1C"/>
    <w:rsid w:val="00915E8B"/>
    <w:rsid w:val="0092321F"/>
    <w:rsid w:val="00923673"/>
    <w:rsid w:val="0092472E"/>
    <w:rsid w:val="00924F8B"/>
    <w:rsid w:val="00925103"/>
    <w:rsid w:val="0092585B"/>
    <w:rsid w:val="00925C17"/>
    <w:rsid w:val="00927670"/>
    <w:rsid w:val="00930F65"/>
    <w:rsid w:val="00931D8E"/>
    <w:rsid w:val="009333E3"/>
    <w:rsid w:val="0093587A"/>
    <w:rsid w:val="00936BCA"/>
    <w:rsid w:val="00941AF4"/>
    <w:rsid w:val="00942243"/>
    <w:rsid w:val="009423FA"/>
    <w:rsid w:val="00944E07"/>
    <w:rsid w:val="00944FD8"/>
    <w:rsid w:val="009462B3"/>
    <w:rsid w:val="009468D6"/>
    <w:rsid w:val="00947169"/>
    <w:rsid w:val="00947BB2"/>
    <w:rsid w:val="00950318"/>
    <w:rsid w:val="00950D54"/>
    <w:rsid w:val="00952473"/>
    <w:rsid w:val="00954659"/>
    <w:rsid w:val="00955469"/>
    <w:rsid w:val="00955F07"/>
    <w:rsid w:val="0096209D"/>
    <w:rsid w:val="00964657"/>
    <w:rsid w:val="00965940"/>
    <w:rsid w:val="00966A19"/>
    <w:rsid w:val="009678A9"/>
    <w:rsid w:val="00967D1A"/>
    <w:rsid w:val="00967DEB"/>
    <w:rsid w:val="00967F6C"/>
    <w:rsid w:val="0097062B"/>
    <w:rsid w:val="00970950"/>
    <w:rsid w:val="0097474B"/>
    <w:rsid w:val="00981C77"/>
    <w:rsid w:val="00984898"/>
    <w:rsid w:val="00985BEE"/>
    <w:rsid w:val="009879CC"/>
    <w:rsid w:val="00987DB2"/>
    <w:rsid w:val="009932F3"/>
    <w:rsid w:val="009947AC"/>
    <w:rsid w:val="00994DD0"/>
    <w:rsid w:val="00994FAD"/>
    <w:rsid w:val="0099712E"/>
    <w:rsid w:val="009A05DA"/>
    <w:rsid w:val="009A1113"/>
    <w:rsid w:val="009A2B16"/>
    <w:rsid w:val="009A3DAE"/>
    <w:rsid w:val="009A3E41"/>
    <w:rsid w:val="009A551E"/>
    <w:rsid w:val="009A55E8"/>
    <w:rsid w:val="009A7EC7"/>
    <w:rsid w:val="009B1562"/>
    <w:rsid w:val="009B25E0"/>
    <w:rsid w:val="009B3642"/>
    <w:rsid w:val="009B62A3"/>
    <w:rsid w:val="009B67B6"/>
    <w:rsid w:val="009B7427"/>
    <w:rsid w:val="009B7BFC"/>
    <w:rsid w:val="009C0660"/>
    <w:rsid w:val="009C066B"/>
    <w:rsid w:val="009C1AF7"/>
    <w:rsid w:val="009C5BD8"/>
    <w:rsid w:val="009C7230"/>
    <w:rsid w:val="009C7CFA"/>
    <w:rsid w:val="009C7E34"/>
    <w:rsid w:val="009D499B"/>
    <w:rsid w:val="009D580D"/>
    <w:rsid w:val="009E2342"/>
    <w:rsid w:val="009E65AE"/>
    <w:rsid w:val="009E6BC5"/>
    <w:rsid w:val="009F0D19"/>
    <w:rsid w:val="009F3954"/>
    <w:rsid w:val="009F3B4C"/>
    <w:rsid w:val="009F7DB9"/>
    <w:rsid w:val="00A00FE3"/>
    <w:rsid w:val="00A012F0"/>
    <w:rsid w:val="00A030C3"/>
    <w:rsid w:val="00A03831"/>
    <w:rsid w:val="00A03D9D"/>
    <w:rsid w:val="00A04A15"/>
    <w:rsid w:val="00A05DE2"/>
    <w:rsid w:val="00A1011A"/>
    <w:rsid w:val="00A12214"/>
    <w:rsid w:val="00A122FB"/>
    <w:rsid w:val="00A12A10"/>
    <w:rsid w:val="00A12F99"/>
    <w:rsid w:val="00A131DB"/>
    <w:rsid w:val="00A13642"/>
    <w:rsid w:val="00A141D8"/>
    <w:rsid w:val="00A2109C"/>
    <w:rsid w:val="00A23024"/>
    <w:rsid w:val="00A23B5A"/>
    <w:rsid w:val="00A246A1"/>
    <w:rsid w:val="00A30D7F"/>
    <w:rsid w:val="00A311C0"/>
    <w:rsid w:val="00A33008"/>
    <w:rsid w:val="00A33818"/>
    <w:rsid w:val="00A36D31"/>
    <w:rsid w:val="00A40AEC"/>
    <w:rsid w:val="00A41DD3"/>
    <w:rsid w:val="00A43181"/>
    <w:rsid w:val="00A452DB"/>
    <w:rsid w:val="00A51711"/>
    <w:rsid w:val="00A53223"/>
    <w:rsid w:val="00A56D71"/>
    <w:rsid w:val="00A56E2F"/>
    <w:rsid w:val="00A60F9C"/>
    <w:rsid w:val="00A64364"/>
    <w:rsid w:val="00A6437D"/>
    <w:rsid w:val="00A6560D"/>
    <w:rsid w:val="00A65C04"/>
    <w:rsid w:val="00A6662E"/>
    <w:rsid w:val="00A716F3"/>
    <w:rsid w:val="00A71773"/>
    <w:rsid w:val="00A736E2"/>
    <w:rsid w:val="00A7498C"/>
    <w:rsid w:val="00A7596A"/>
    <w:rsid w:val="00A76843"/>
    <w:rsid w:val="00A77ECD"/>
    <w:rsid w:val="00A8156C"/>
    <w:rsid w:val="00A81B23"/>
    <w:rsid w:val="00A8299A"/>
    <w:rsid w:val="00A82BBF"/>
    <w:rsid w:val="00A833D3"/>
    <w:rsid w:val="00A85A0F"/>
    <w:rsid w:val="00A85AE6"/>
    <w:rsid w:val="00A8680F"/>
    <w:rsid w:val="00A868C5"/>
    <w:rsid w:val="00A87213"/>
    <w:rsid w:val="00A8727E"/>
    <w:rsid w:val="00A904C3"/>
    <w:rsid w:val="00A912CB"/>
    <w:rsid w:val="00A93909"/>
    <w:rsid w:val="00A9395D"/>
    <w:rsid w:val="00A9798F"/>
    <w:rsid w:val="00AA0241"/>
    <w:rsid w:val="00AA1C86"/>
    <w:rsid w:val="00AA47DC"/>
    <w:rsid w:val="00AB7983"/>
    <w:rsid w:val="00AC0992"/>
    <w:rsid w:val="00AC176F"/>
    <w:rsid w:val="00AC1E4C"/>
    <w:rsid w:val="00AC4F95"/>
    <w:rsid w:val="00AC581D"/>
    <w:rsid w:val="00AC6EC2"/>
    <w:rsid w:val="00AD0CA8"/>
    <w:rsid w:val="00AD1CF5"/>
    <w:rsid w:val="00AD6EED"/>
    <w:rsid w:val="00AE0995"/>
    <w:rsid w:val="00AE181A"/>
    <w:rsid w:val="00AE1C87"/>
    <w:rsid w:val="00AE24BB"/>
    <w:rsid w:val="00AE3EDB"/>
    <w:rsid w:val="00AE6AB5"/>
    <w:rsid w:val="00AE6F07"/>
    <w:rsid w:val="00AF22F1"/>
    <w:rsid w:val="00AF5D74"/>
    <w:rsid w:val="00AF6DC3"/>
    <w:rsid w:val="00AF6DD1"/>
    <w:rsid w:val="00AF6E14"/>
    <w:rsid w:val="00B0400F"/>
    <w:rsid w:val="00B05D62"/>
    <w:rsid w:val="00B06278"/>
    <w:rsid w:val="00B10254"/>
    <w:rsid w:val="00B11248"/>
    <w:rsid w:val="00B12909"/>
    <w:rsid w:val="00B13737"/>
    <w:rsid w:val="00B1584C"/>
    <w:rsid w:val="00B16095"/>
    <w:rsid w:val="00B16695"/>
    <w:rsid w:val="00B166C9"/>
    <w:rsid w:val="00B176A2"/>
    <w:rsid w:val="00B2026D"/>
    <w:rsid w:val="00B20385"/>
    <w:rsid w:val="00B20A4A"/>
    <w:rsid w:val="00B214E8"/>
    <w:rsid w:val="00B216D4"/>
    <w:rsid w:val="00B22AFA"/>
    <w:rsid w:val="00B24184"/>
    <w:rsid w:val="00B272BF"/>
    <w:rsid w:val="00B32945"/>
    <w:rsid w:val="00B35BA8"/>
    <w:rsid w:val="00B36E44"/>
    <w:rsid w:val="00B37816"/>
    <w:rsid w:val="00B42B65"/>
    <w:rsid w:val="00B43EC7"/>
    <w:rsid w:val="00B460FC"/>
    <w:rsid w:val="00B4786E"/>
    <w:rsid w:val="00B50FF2"/>
    <w:rsid w:val="00B52FD9"/>
    <w:rsid w:val="00B60C19"/>
    <w:rsid w:val="00B63A4A"/>
    <w:rsid w:val="00B6507B"/>
    <w:rsid w:val="00B66D95"/>
    <w:rsid w:val="00B71CA4"/>
    <w:rsid w:val="00B71E4B"/>
    <w:rsid w:val="00B731BF"/>
    <w:rsid w:val="00B733E2"/>
    <w:rsid w:val="00B735E7"/>
    <w:rsid w:val="00B738E8"/>
    <w:rsid w:val="00B7411B"/>
    <w:rsid w:val="00B7634B"/>
    <w:rsid w:val="00B81B79"/>
    <w:rsid w:val="00B82C51"/>
    <w:rsid w:val="00B83643"/>
    <w:rsid w:val="00B84154"/>
    <w:rsid w:val="00B87BBF"/>
    <w:rsid w:val="00B90066"/>
    <w:rsid w:val="00B92329"/>
    <w:rsid w:val="00B94761"/>
    <w:rsid w:val="00B94DE7"/>
    <w:rsid w:val="00B94E0B"/>
    <w:rsid w:val="00B96852"/>
    <w:rsid w:val="00B96FA0"/>
    <w:rsid w:val="00B97A66"/>
    <w:rsid w:val="00BA4124"/>
    <w:rsid w:val="00BA4154"/>
    <w:rsid w:val="00BB2BA4"/>
    <w:rsid w:val="00BC16C1"/>
    <w:rsid w:val="00BC27F2"/>
    <w:rsid w:val="00BC5D30"/>
    <w:rsid w:val="00BD0890"/>
    <w:rsid w:val="00BD08A0"/>
    <w:rsid w:val="00BD1D85"/>
    <w:rsid w:val="00BD1DCC"/>
    <w:rsid w:val="00BD1F7D"/>
    <w:rsid w:val="00BD40C5"/>
    <w:rsid w:val="00BD5BA2"/>
    <w:rsid w:val="00BD62D7"/>
    <w:rsid w:val="00BD6360"/>
    <w:rsid w:val="00BD694A"/>
    <w:rsid w:val="00BE05EF"/>
    <w:rsid w:val="00BE0E2B"/>
    <w:rsid w:val="00BE2FE7"/>
    <w:rsid w:val="00BE3CB3"/>
    <w:rsid w:val="00BE6BFE"/>
    <w:rsid w:val="00BE70AB"/>
    <w:rsid w:val="00BF35C1"/>
    <w:rsid w:val="00C001CC"/>
    <w:rsid w:val="00C00E85"/>
    <w:rsid w:val="00C01616"/>
    <w:rsid w:val="00C03828"/>
    <w:rsid w:val="00C052D5"/>
    <w:rsid w:val="00C11286"/>
    <w:rsid w:val="00C13B83"/>
    <w:rsid w:val="00C13F30"/>
    <w:rsid w:val="00C146A0"/>
    <w:rsid w:val="00C14D18"/>
    <w:rsid w:val="00C1734E"/>
    <w:rsid w:val="00C20477"/>
    <w:rsid w:val="00C2049D"/>
    <w:rsid w:val="00C21263"/>
    <w:rsid w:val="00C22120"/>
    <w:rsid w:val="00C2572D"/>
    <w:rsid w:val="00C33CFC"/>
    <w:rsid w:val="00C345C6"/>
    <w:rsid w:val="00C3494A"/>
    <w:rsid w:val="00C35130"/>
    <w:rsid w:val="00C36537"/>
    <w:rsid w:val="00C36AD0"/>
    <w:rsid w:val="00C41C22"/>
    <w:rsid w:val="00C4349F"/>
    <w:rsid w:val="00C4384F"/>
    <w:rsid w:val="00C458F1"/>
    <w:rsid w:val="00C45CE0"/>
    <w:rsid w:val="00C45E9F"/>
    <w:rsid w:val="00C47098"/>
    <w:rsid w:val="00C4725B"/>
    <w:rsid w:val="00C47E9A"/>
    <w:rsid w:val="00C512D6"/>
    <w:rsid w:val="00C52C14"/>
    <w:rsid w:val="00C577F6"/>
    <w:rsid w:val="00C57976"/>
    <w:rsid w:val="00C60103"/>
    <w:rsid w:val="00C61E52"/>
    <w:rsid w:val="00C62885"/>
    <w:rsid w:val="00C655C6"/>
    <w:rsid w:val="00C6703C"/>
    <w:rsid w:val="00C70020"/>
    <w:rsid w:val="00C711D7"/>
    <w:rsid w:val="00C7153F"/>
    <w:rsid w:val="00C731E3"/>
    <w:rsid w:val="00C732FF"/>
    <w:rsid w:val="00C738F4"/>
    <w:rsid w:val="00C7450A"/>
    <w:rsid w:val="00C76864"/>
    <w:rsid w:val="00C77AFA"/>
    <w:rsid w:val="00C8074E"/>
    <w:rsid w:val="00C80D84"/>
    <w:rsid w:val="00C80EBA"/>
    <w:rsid w:val="00C80FC1"/>
    <w:rsid w:val="00C81C5F"/>
    <w:rsid w:val="00C82A64"/>
    <w:rsid w:val="00C87881"/>
    <w:rsid w:val="00C90074"/>
    <w:rsid w:val="00C913BA"/>
    <w:rsid w:val="00C93945"/>
    <w:rsid w:val="00C93DF4"/>
    <w:rsid w:val="00C96E03"/>
    <w:rsid w:val="00C97F5C"/>
    <w:rsid w:val="00CA1657"/>
    <w:rsid w:val="00CA365D"/>
    <w:rsid w:val="00CA3A1C"/>
    <w:rsid w:val="00CA50E3"/>
    <w:rsid w:val="00CA58E2"/>
    <w:rsid w:val="00CA6302"/>
    <w:rsid w:val="00CB0502"/>
    <w:rsid w:val="00CB088D"/>
    <w:rsid w:val="00CB3A64"/>
    <w:rsid w:val="00CB3F9B"/>
    <w:rsid w:val="00CB7032"/>
    <w:rsid w:val="00CC00F4"/>
    <w:rsid w:val="00CC0D35"/>
    <w:rsid w:val="00CC4111"/>
    <w:rsid w:val="00CC504E"/>
    <w:rsid w:val="00CC7778"/>
    <w:rsid w:val="00CC79F9"/>
    <w:rsid w:val="00CD1AFE"/>
    <w:rsid w:val="00CD405D"/>
    <w:rsid w:val="00CD46C6"/>
    <w:rsid w:val="00CD4797"/>
    <w:rsid w:val="00CD52A2"/>
    <w:rsid w:val="00CD5BCA"/>
    <w:rsid w:val="00CD6CE5"/>
    <w:rsid w:val="00CD7C6F"/>
    <w:rsid w:val="00CE2FBC"/>
    <w:rsid w:val="00CE3E2F"/>
    <w:rsid w:val="00CE450F"/>
    <w:rsid w:val="00CE63C3"/>
    <w:rsid w:val="00CF0B2B"/>
    <w:rsid w:val="00CF117D"/>
    <w:rsid w:val="00CF3028"/>
    <w:rsid w:val="00CF5A17"/>
    <w:rsid w:val="00CF68B1"/>
    <w:rsid w:val="00CF6D2E"/>
    <w:rsid w:val="00CF6EE1"/>
    <w:rsid w:val="00D03407"/>
    <w:rsid w:val="00D0412D"/>
    <w:rsid w:val="00D056CA"/>
    <w:rsid w:val="00D05ABE"/>
    <w:rsid w:val="00D05BBC"/>
    <w:rsid w:val="00D0615C"/>
    <w:rsid w:val="00D068CF"/>
    <w:rsid w:val="00D06FE5"/>
    <w:rsid w:val="00D0751D"/>
    <w:rsid w:val="00D1237E"/>
    <w:rsid w:val="00D12DA5"/>
    <w:rsid w:val="00D1302A"/>
    <w:rsid w:val="00D13A3A"/>
    <w:rsid w:val="00D24013"/>
    <w:rsid w:val="00D24F72"/>
    <w:rsid w:val="00D34601"/>
    <w:rsid w:val="00D35C6D"/>
    <w:rsid w:val="00D37AE0"/>
    <w:rsid w:val="00D4035E"/>
    <w:rsid w:val="00D43595"/>
    <w:rsid w:val="00D4430F"/>
    <w:rsid w:val="00D44663"/>
    <w:rsid w:val="00D4590C"/>
    <w:rsid w:val="00D46472"/>
    <w:rsid w:val="00D46EED"/>
    <w:rsid w:val="00D47746"/>
    <w:rsid w:val="00D50393"/>
    <w:rsid w:val="00D51A2F"/>
    <w:rsid w:val="00D53BF8"/>
    <w:rsid w:val="00D55A7A"/>
    <w:rsid w:val="00D61A35"/>
    <w:rsid w:val="00D62A3B"/>
    <w:rsid w:val="00D64344"/>
    <w:rsid w:val="00D675AC"/>
    <w:rsid w:val="00D7240A"/>
    <w:rsid w:val="00D7343C"/>
    <w:rsid w:val="00D73503"/>
    <w:rsid w:val="00D74727"/>
    <w:rsid w:val="00D759D1"/>
    <w:rsid w:val="00D7618A"/>
    <w:rsid w:val="00D82351"/>
    <w:rsid w:val="00D844B6"/>
    <w:rsid w:val="00D8463F"/>
    <w:rsid w:val="00D8529E"/>
    <w:rsid w:val="00D86FEC"/>
    <w:rsid w:val="00D87975"/>
    <w:rsid w:val="00D93BA8"/>
    <w:rsid w:val="00D93C40"/>
    <w:rsid w:val="00D94F54"/>
    <w:rsid w:val="00D958BC"/>
    <w:rsid w:val="00D97BD8"/>
    <w:rsid w:val="00DA33BD"/>
    <w:rsid w:val="00DA499E"/>
    <w:rsid w:val="00DA76EA"/>
    <w:rsid w:val="00DB3528"/>
    <w:rsid w:val="00DB3BEE"/>
    <w:rsid w:val="00DB44B2"/>
    <w:rsid w:val="00DB47D5"/>
    <w:rsid w:val="00DB63D7"/>
    <w:rsid w:val="00DB7F57"/>
    <w:rsid w:val="00DC0413"/>
    <w:rsid w:val="00DC20F9"/>
    <w:rsid w:val="00DC3123"/>
    <w:rsid w:val="00DC48A2"/>
    <w:rsid w:val="00DC5A09"/>
    <w:rsid w:val="00DD08FD"/>
    <w:rsid w:val="00DD1D78"/>
    <w:rsid w:val="00DD223E"/>
    <w:rsid w:val="00DD315D"/>
    <w:rsid w:val="00DD31AB"/>
    <w:rsid w:val="00DD3A32"/>
    <w:rsid w:val="00DD55AC"/>
    <w:rsid w:val="00DE0CCA"/>
    <w:rsid w:val="00DE0F74"/>
    <w:rsid w:val="00DE15B5"/>
    <w:rsid w:val="00DE2D9E"/>
    <w:rsid w:val="00DE396F"/>
    <w:rsid w:val="00DE3DF1"/>
    <w:rsid w:val="00DE6556"/>
    <w:rsid w:val="00DE7143"/>
    <w:rsid w:val="00DF22EC"/>
    <w:rsid w:val="00DF2437"/>
    <w:rsid w:val="00DF343D"/>
    <w:rsid w:val="00DF3540"/>
    <w:rsid w:val="00DF63DE"/>
    <w:rsid w:val="00DF72F6"/>
    <w:rsid w:val="00E00318"/>
    <w:rsid w:val="00E02D02"/>
    <w:rsid w:val="00E032C1"/>
    <w:rsid w:val="00E05FE8"/>
    <w:rsid w:val="00E0661A"/>
    <w:rsid w:val="00E100C9"/>
    <w:rsid w:val="00E11656"/>
    <w:rsid w:val="00E11BDE"/>
    <w:rsid w:val="00E125FD"/>
    <w:rsid w:val="00E12A44"/>
    <w:rsid w:val="00E12FCC"/>
    <w:rsid w:val="00E13BD1"/>
    <w:rsid w:val="00E15B7D"/>
    <w:rsid w:val="00E218D5"/>
    <w:rsid w:val="00E21D54"/>
    <w:rsid w:val="00E23111"/>
    <w:rsid w:val="00E24C16"/>
    <w:rsid w:val="00E27493"/>
    <w:rsid w:val="00E309C7"/>
    <w:rsid w:val="00E3199F"/>
    <w:rsid w:val="00E32FDC"/>
    <w:rsid w:val="00E33652"/>
    <w:rsid w:val="00E37119"/>
    <w:rsid w:val="00E40D15"/>
    <w:rsid w:val="00E41642"/>
    <w:rsid w:val="00E427BF"/>
    <w:rsid w:val="00E42E51"/>
    <w:rsid w:val="00E4319A"/>
    <w:rsid w:val="00E44A4F"/>
    <w:rsid w:val="00E45385"/>
    <w:rsid w:val="00E471A3"/>
    <w:rsid w:val="00E51D2B"/>
    <w:rsid w:val="00E57DE3"/>
    <w:rsid w:val="00E600A6"/>
    <w:rsid w:val="00E6166B"/>
    <w:rsid w:val="00E632D1"/>
    <w:rsid w:val="00E64911"/>
    <w:rsid w:val="00E715C7"/>
    <w:rsid w:val="00E71BB8"/>
    <w:rsid w:val="00E71CC4"/>
    <w:rsid w:val="00E7233D"/>
    <w:rsid w:val="00E75370"/>
    <w:rsid w:val="00E80963"/>
    <w:rsid w:val="00E81931"/>
    <w:rsid w:val="00E82FB4"/>
    <w:rsid w:val="00E83EEB"/>
    <w:rsid w:val="00E85BD5"/>
    <w:rsid w:val="00E87958"/>
    <w:rsid w:val="00E90991"/>
    <w:rsid w:val="00E90C88"/>
    <w:rsid w:val="00E92464"/>
    <w:rsid w:val="00E931CF"/>
    <w:rsid w:val="00E934F5"/>
    <w:rsid w:val="00E9500C"/>
    <w:rsid w:val="00E951DA"/>
    <w:rsid w:val="00E95DBA"/>
    <w:rsid w:val="00E96439"/>
    <w:rsid w:val="00EA0149"/>
    <w:rsid w:val="00EA047C"/>
    <w:rsid w:val="00EA13C3"/>
    <w:rsid w:val="00EB3439"/>
    <w:rsid w:val="00EB42C8"/>
    <w:rsid w:val="00EB5DC4"/>
    <w:rsid w:val="00EB6911"/>
    <w:rsid w:val="00EC161D"/>
    <w:rsid w:val="00EC30A4"/>
    <w:rsid w:val="00EC4BEA"/>
    <w:rsid w:val="00EC6730"/>
    <w:rsid w:val="00EC7AA0"/>
    <w:rsid w:val="00ED053F"/>
    <w:rsid w:val="00ED0CAB"/>
    <w:rsid w:val="00ED2CE1"/>
    <w:rsid w:val="00ED369E"/>
    <w:rsid w:val="00ED3798"/>
    <w:rsid w:val="00ED3BF8"/>
    <w:rsid w:val="00ED53E2"/>
    <w:rsid w:val="00ED65F2"/>
    <w:rsid w:val="00ED7C3E"/>
    <w:rsid w:val="00EE0B77"/>
    <w:rsid w:val="00EE5A5B"/>
    <w:rsid w:val="00EE5B90"/>
    <w:rsid w:val="00EE7F8A"/>
    <w:rsid w:val="00EF2106"/>
    <w:rsid w:val="00EF26DE"/>
    <w:rsid w:val="00EF4F98"/>
    <w:rsid w:val="00EF5C21"/>
    <w:rsid w:val="00EF6C3E"/>
    <w:rsid w:val="00F05B58"/>
    <w:rsid w:val="00F1113E"/>
    <w:rsid w:val="00F11987"/>
    <w:rsid w:val="00F11BE7"/>
    <w:rsid w:val="00F11EE1"/>
    <w:rsid w:val="00F1521A"/>
    <w:rsid w:val="00F1558B"/>
    <w:rsid w:val="00F161AE"/>
    <w:rsid w:val="00F162A0"/>
    <w:rsid w:val="00F17350"/>
    <w:rsid w:val="00F17EB3"/>
    <w:rsid w:val="00F20F50"/>
    <w:rsid w:val="00F2178E"/>
    <w:rsid w:val="00F21F79"/>
    <w:rsid w:val="00F24742"/>
    <w:rsid w:val="00F24772"/>
    <w:rsid w:val="00F2615A"/>
    <w:rsid w:val="00F27113"/>
    <w:rsid w:val="00F27CCB"/>
    <w:rsid w:val="00F27D49"/>
    <w:rsid w:val="00F31FF1"/>
    <w:rsid w:val="00F329ED"/>
    <w:rsid w:val="00F33007"/>
    <w:rsid w:val="00F33B8E"/>
    <w:rsid w:val="00F34461"/>
    <w:rsid w:val="00F35941"/>
    <w:rsid w:val="00F3647B"/>
    <w:rsid w:val="00F3653C"/>
    <w:rsid w:val="00F368C0"/>
    <w:rsid w:val="00F37FA4"/>
    <w:rsid w:val="00F41274"/>
    <w:rsid w:val="00F429C0"/>
    <w:rsid w:val="00F439C9"/>
    <w:rsid w:val="00F43DBB"/>
    <w:rsid w:val="00F467FA"/>
    <w:rsid w:val="00F46B32"/>
    <w:rsid w:val="00F50913"/>
    <w:rsid w:val="00F5146A"/>
    <w:rsid w:val="00F52207"/>
    <w:rsid w:val="00F52493"/>
    <w:rsid w:val="00F579CD"/>
    <w:rsid w:val="00F60415"/>
    <w:rsid w:val="00F6175A"/>
    <w:rsid w:val="00F6351F"/>
    <w:rsid w:val="00F6552D"/>
    <w:rsid w:val="00F660F6"/>
    <w:rsid w:val="00F6614A"/>
    <w:rsid w:val="00F66BED"/>
    <w:rsid w:val="00F67426"/>
    <w:rsid w:val="00F70F20"/>
    <w:rsid w:val="00F7270D"/>
    <w:rsid w:val="00F77927"/>
    <w:rsid w:val="00F8251B"/>
    <w:rsid w:val="00F85AD2"/>
    <w:rsid w:val="00F86BBB"/>
    <w:rsid w:val="00F87EC1"/>
    <w:rsid w:val="00F900EB"/>
    <w:rsid w:val="00F918E5"/>
    <w:rsid w:val="00F91E3D"/>
    <w:rsid w:val="00F93A2C"/>
    <w:rsid w:val="00F94923"/>
    <w:rsid w:val="00F94E4A"/>
    <w:rsid w:val="00F954BF"/>
    <w:rsid w:val="00F95AF6"/>
    <w:rsid w:val="00F97A41"/>
    <w:rsid w:val="00FA3BEB"/>
    <w:rsid w:val="00FA4CF2"/>
    <w:rsid w:val="00FA57FF"/>
    <w:rsid w:val="00FB11B2"/>
    <w:rsid w:val="00FB5902"/>
    <w:rsid w:val="00FB6192"/>
    <w:rsid w:val="00FB71DE"/>
    <w:rsid w:val="00FC24EC"/>
    <w:rsid w:val="00FC26DD"/>
    <w:rsid w:val="00FC42DC"/>
    <w:rsid w:val="00FC543F"/>
    <w:rsid w:val="00FC54A1"/>
    <w:rsid w:val="00FC57EC"/>
    <w:rsid w:val="00FC7009"/>
    <w:rsid w:val="00FD02E9"/>
    <w:rsid w:val="00FD0425"/>
    <w:rsid w:val="00FD065E"/>
    <w:rsid w:val="00FD0FCD"/>
    <w:rsid w:val="00FD1D8E"/>
    <w:rsid w:val="00FD23A0"/>
    <w:rsid w:val="00FD2A13"/>
    <w:rsid w:val="00FD31E5"/>
    <w:rsid w:val="00FD5056"/>
    <w:rsid w:val="00FE0447"/>
    <w:rsid w:val="00FE1545"/>
    <w:rsid w:val="00FE1895"/>
    <w:rsid w:val="00FE23FA"/>
    <w:rsid w:val="00FE24D0"/>
    <w:rsid w:val="00FE31FE"/>
    <w:rsid w:val="00FE52BD"/>
    <w:rsid w:val="00FF0E7C"/>
    <w:rsid w:val="00FF2270"/>
    <w:rsid w:val="00FF2427"/>
    <w:rsid w:val="00FF42B7"/>
    <w:rsid w:val="00FF4910"/>
    <w:rsid w:val="00FF52F9"/>
    <w:rsid w:val="00FF562C"/>
    <w:rsid w:val="00FF5A6C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,"/>
  <w:listSeparator w:val=";"/>
  <w14:docId w14:val="06443DD7"/>
  <w15:docId w15:val="{0E4110D7-79AB-4B2D-941F-73CA3EA7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AE0"/>
  </w:style>
  <w:style w:type="paragraph" w:styleId="Heading1">
    <w:name w:val="heading 1"/>
    <w:basedOn w:val="Normal"/>
    <w:link w:val="Heading1Char"/>
    <w:uiPriority w:val="9"/>
    <w:qFormat/>
    <w:rsid w:val="00915A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Heading4">
    <w:name w:val="heading 4"/>
    <w:basedOn w:val="Normal"/>
    <w:link w:val="Heading4Char"/>
    <w:uiPriority w:val="9"/>
    <w:qFormat/>
    <w:rsid w:val="00E819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C0D"/>
  </w:style>
  <w:style w:type="paragraph" w:styleId="Footer">
    <w:name w:val="footer"/>
    <w:basedOn w:val="Normal"/>
    <w:link w:val="FooterChar"/>
    <w:uiPriority w:val="99"/>
    <w:unhideWhenUsed/>
    <w:rsid w:val="00372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C0D"/>
  </w:style>
  <w:style w:type="paragraph" w:styleId="HTMLPreformatted">
    <w:name w:val="HTML Preformatted"/>
    <w:basedOn w:val="Normal"/>
    <w:link w:val="HTMLPreformattedChar"/>
    <w:uiPriority w:val="99"/>
    <w:rsid w:val="004533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332A"/>
    <w:rPr>
      <w:rFonts w:ascii="Courier New" w:eastAsia="Times New Roman" w:hAnsi="Courier New" w:cs="Times New Roman"/>
      <w:sz w:val="20"/>
      <w:szCs w:val="20"/>
      <w:lang w:val="en-US" w:eastAsia="ar-SA"/>
    </w:rPr>
  </w:style>
  <w:style w:type="paragraph" w:styleId="ListParagraph">
    <w:name w:val="List Paragraph"/>
    <w:basedOn w:val="Normal"/>
    <w:uiPriority w:val="99"/>
    <w:qFormat/>
    <w:rsid w:val="0045332A"/>
    <w:pPr>
      <w:ind w:left="720"/>
      <w:contextualSpacing/>
    </w:pPr>
  </w:style>
  <w:style w:type="character" w:styleId="Hyperlink">
    <w:name w:val="Hyperlink"/>
    <w:unhideWhenUsed/>
    <w:rsid w:val="0045332A"/>
    <w:rPr>
      <w:rFonts w:ascii="Times New Roman" w:hAnsi="Times New Roman" w:cs="Times New Roman" w:hint="default"/>
      <w:color w:val="0000FF"/>
      <w:u w:val="single"/>
    </w:rPr>
  </w:style>
  <w:style w:type="paragraph" w:customStyle="1" w:styleId="Prosttext1">
    <w:name w:val="Prostý text1"/>
    <w:basedOn w:val="Normal"/>
    <w:rsid w:val="0045332A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ar-SA"/>
    </w:rPr>
  </w:style>
  <w:style w:type="paragraph" w:customStyle="1" w:styleId="IEEEAuthorAffiliation">
    <w:name w:val="IEEE Author Affiliation"/>
    <w:basedOn w:val="Normal"/>
    <w:next w:val="Normal"/>
    <w:rsid w:val="0045332A"/>
    <w:pPr>
      <w:spacing w:after="6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  <w:lang w:val="en-GB" w:eastAsia="en-GB"/>
    </w:rPr>
  </w:style>
  <w:style w:type="paragraph" w:styleId="NormalWeb">
    <w:name w:val="Normal (Web)"/>
    <w:basedOn w:val="Normal"/>
    <w:uiPriority w:val="99"/>
    <w:rsid w:val="00967D1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n-US" w:eastAsia="cs-CZ"/>
    </w:rPr>
  </w:style>
  <w:style w:type="character" w:customStyle="1" w:styleId="current-selection">
    <w:name w:val="current-selection"/>
    <w:basedOn w:val="DefaultParagraphFont"/>
    <w:rsid w:val="00071C02"/>
  </w:style>
  <w:style w:type="character" w:customStyle="1" w:styleId="a">
    <w:name w:val="_"/>
    <w:basedOn w:val="DefaultParagraphFont"/>
    <w:rsid w:val="00071C02"/>
  </w:style>
  <w:style w:type="character" w:customStyle="1" w:styleId="enhanced-author">
    <w:name w:val="enhanced-author"/>
    <w:basedOn w:val="DefaultParagraphFont"/>
    <w:rsid w:val="00071C02"/>
  </w:style>
  <w:style w:type="character" w:customStyle="1" w:styleId="ff6">
    <w:name w:val="ff6"/>
    <w:basedOn w:val="DefaultParagraphFont"/>
    <w:rsid w:val="00071C02"/>
  </w:style>
  <w:style w:type="character" w:customStyle="1" w:styleId="ff1">
    <w:name w:val="ff1"/>
    <w:basedOn w:val="DefaultParagraphFont"/>
    <w:rsid w:val="00071C02"/>
  </w:style>
  <w:style w:type="paragraph" w:styleId="BalloonText">
    <w:name w:val="Balloon Text"/>
    <w:basedOn w:val="Normal"/>
    <w:link w:val="BalloonTextChar"/>
    <w:uiPriority w:val="99"/>
    <w:semiHidden/>
    <w:unhideWhenUsed/>
    <w:rsid w:val="00F95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4BF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8193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table" w:styleId="TableGrid">
    <w:name w:val="Table Grid"/>
    <w:basedOn w:val="TableNormal"/>
    <w:rsid w:val="00FD23A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xed-citation">
    <w:name w:val="mixed-citation"/>
    <w:basedOn w:val="DefaultParagraphFont"/>
    <w:rsid w:val="00D86FEC"/>
  </w:style>
  <w:style w:type="character" w:customStyle="1" w:styleId="ref-title">
    <w:name w:val="ref-title"/>
    <w:basedOn w:val="DefaultParagraphFont"/>
    <w:rsid w:val="00D86FEC"/>
  </w:style>
  <w:style w:type="character" w:customStyle="1" w:styleId="ref-journal">
    <w:name w:val="ref-journal"/>
    <w:basedOn w:val="DefaultParagraphFont"/>
    <w:rsid w:val="00D86FEC"/>
  </w:style>
  <w:style w:type="character" w:customStyle="1" w:styleId="ref-vol">
    <w:name w:val="ref-vol"/>
    <w:basedOn w:val="DefaultParagraphFont"/>
    <w:rsid w:val="00D86FEC"/>
  </w:style>
  <w:style w:type="paragraph" w:customStyle="1" w:styleId="Default">
    <w:name w:val="Default"/>
    <w:rsid w:val="00D86F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EF4F98"/>
    <w:rPr>
      <w:i/>
      <w:iCs/>
    </w:rPr>
  </w:style>
  <w:style w:type="character" w:customStyle="1" w:styleId="reference-text">
    <w:name w:val="reference-text"/>
    <w:basedOn w:val="DefaultParagraphFont"/>
    <w:rsid w:val="00EF4F98"/>
  </w:style>
  <w:style w:type="character" w:customStyle="1" w:styleId="Heading1Char">
    <w:name w:val="Heading 1 Char"/>
    <w:basedOn w:val="DefaultParagraphFont"/>
    <w:link w:val="Heading1"/>
    <w:uiPriority w:val="9"/>
    <w:rsid w:val="00915A1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Titulek1">
    <w:name w:val="Titulek1"/>
    <w:basedOn w:val="DefaultParagraphFont"/>
    <w:rsid w:val="00915A1C"/>
  </w:style>
  <w:style w:type="character" w:styleId="LineNumber">
    <w:name w:val="line number"/>
    <w:basedOn w:val="DefaultParagraphFont"/>
    <w:uiPriority w:val="99"/>
    <w:semiHidden/>
    <w:unhideWhenUsed/>
    <w:rsid w:val="00915A1C"/>
  </w:style>
  <w:style w:type="character" w:styleId="FollowedHyperlink">
    <w:name w:val="FollowedHyperlink"/>
    <w:basedOn w:val="DefaultParagraphFont"/>
    <w:uiPriority w:val="99"/>
    <w:semiHidden/>
    <w:unhideWhenUsed/>
    <w:rsid w:val="00A93909"/>
    <w:rPr>
      <w:color w:val="954F72" w:themeColor="followedHyperlink"/>
      <w:u w:val="single"/>
    </w:rPr>
  </w:style>
  <w:style w:type="paragraph" w:customStyle="1" w:styleId="Odstavecseseznamem1">
    <w:name w:val="Odstavec se seznamem1"/>
    <w:basedOn w:val="Normal"/>
    <w:uiPriority w:val="99"/>
    <w:rsid w:val="00C4349F"/>
    <w:pPr>
      <w:spacing w:after="0" w:line="240" w:lineRule="auto"/>
      <w:ind w:left="720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character" w:styleId="Emphasis">
    <w:name w:val="Emphasis"/>
    <w:basedOn w:val="DefaultParagraphFont"/>
    <w:uiPriority w:val="20"/>
    <w:qFormat/>
    <w:rsid w:val="00CD4797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D08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8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8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8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89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5058A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FC57EC"/>
    <w:pPr>
      <w:spacing w:after="0"/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C57EC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C57EC"/>
    <w:pPr>
      <w:spacing w:line="240" w:lineRule="auto"/>
      <w:jc w:val="both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C57EC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DBDF4-329A-47E9-A044-F575C5A13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3186</Words>
  <Characters>18801</Characters>
  <Application>Microsoft Office Word</Application>
  <DocSecurity>0</DocSecurity>
  <Lines>156</Lines>
  <Paragraphs>43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Klokocnik</dc:creator>
  <cp:keywords/>
  <dc:description/>
  <cp:lastModifiedBy>Jaroslav Klokocnik</cp:lastModifiedBy>
  <cp:revision>2</cp:revision>
  <cp:lastPrinted>2022-10-08T07:58:00Z</cp:lastPrinted>
  <dcterms:created xsi:type="dcterms:W3CDTF">2024-07-22T09:31:00Z</dcterms:created>
  <dcterms:modified xsi:type="dcterms:W3CDTF">2024-07-22T09:31:00Z</dcterms:modified>
</cp:coreProperties>
</file>